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D36737" w:rsidRPr="0014368C" w:rsidRDefault="00316CFF" w:rsidP="00316CFF">
      <w:pPr>
        <w:jc w:val="center"/>
        <w:rPr>
          <w:rFonts w:ascii="Times New Roman" w:hAnsi="Times New Roman" w:cs="Times New Roman"/>
          <w:sz w:val="56"/>
          <w:szCs w:val="56"/>
          <w:lang w:val="uk-UA"/>
        </w:rPr>
      </w:pPr>
      <w:r w:rsidRPr="00316CFF">
        <w:rPr>
          <w:sz w:val="52"/>
          <w:szCs w:val="52"/>
          <w:lang w:val="uk-UA"/>
        </w:rPr>
        <w:t xml:space="preserve">РЕКОМЕНДАЦІЙНИЙ СПИСОК ЛІТЕРАТУРИ </w:t>
      </w:r>
      <w:r w:rsidR="0014368C">
        <w:rPr>
          <w:sz w:val="52"/>
          <w:szCs w:val="52"/>
          <w:lang w:val="uk-UA"/>
        </w:rPr>
        <w:t>на</w:t>
      </w:r>
      <w:r w:rsidRPr="00316CFF">
        <w:rPr>
          <w:sz w:val="52"/>
          <w:szCs w:val="52"/>
          <w:lang w:val="uk-UA"/>
        </w:rPr>
        <w:t xml:space="preserve"> ТЕМ</w:t>
      </w:r>
      <w:r w:rsidR="0014368C">
        <w:rPr>
          <w:sz w:val="52"/>
          <w:szCs w:val="52"/>
          <w:lang w:val="uk-UA"/>
        </w:rPr>
        <w:t>У:</w:t>
      </w:r>
      <w:r w:rsidRPr="00316CFF">
        <w:rPr>
          <w:sz w:val="52"/>
          <w:szCs w:val="52"/>
          <w:lang w:val="uk-UA"/>
        </w:rPr>
        <w:t xml:space="preserve"> </w:t>
      </w:r>
      <w:r w:rsidRPr="0014368C">
        <w:rPr>
          <w:rFonts w:ascii="Times New Roman" w:hAnsi="Times New Roman" w:cs="Times New Roman"/>
          <w:sz w:val="52"/>
          <w:szCs w:val="52"/>
          <w:lang w:val="uk-UA"/>
        </w:rPr>
        <w:t>«</w:t>
      </w:r>
      <w:r w:rsidR="0014368C">
        <w:rPr>
          <w:rFonts w:ascii="Times New Roman" w:hAnsi="Times New Roman" w:cs="Times New Roman"/>
          <w:sz w:val="52"/>
          <w:szCs w:val="52"/>
          <w:lang w:val="uk-UA"/>
        </w:rPr>
        <w:t>психологія</w:t>
      </w:r>
      <w:r w:rsidRPr="0014368C">
        <w:rPr>
          <w:rFonts w:ascii="Times New Roman" w:hAnsi="Times New Roman" w:cs="Times New Roman"/>
          <w:sz w:val="52"/>
          <w:szCs w:val="52"/>
          <w:lang w:val="uk-UA"/>
        </w:rPr>
        <w:t>»</w:t>
      </w:r>
      <w:r w:rsidR="0014368C" w:rsidRPr="0014368C">
        <w:rPr>
          <w:rFonts w:ascii="Times New Roman" w:hAnsi="Times New Roman" w:cs="Times New Roman"/>
          <w:sz w:val="52"/>
          <w:szCs w:val="52"/>
          <w:lang w:val="ru-RU"/>
        </w:rPr>
        <w:t xml:space="preserve"> </w:t>
      </w:r>
      <w:r w:rsidR="0014368C" w:rsidRPr="0014368C">
        <w:rPr>
          <w:rFonts w:ascii="Times New Roman" w:hAnsi="Times New Roman" w:cs="Times New Roman"/>
          <w:sz w:val="52"/>
          <w:szCs w:val="52"/>
          <w:lang w:val="uk-UA"/>
        </w:rPr>
        <w:t xml:space="preserve">та </w:t>
      </w:r>
      <w:r w:rsidR="0014368C" w:rsidRPr="0014368C">
        <w:rPr>
          <w:rFonts w:ascii="Times New Roman" w:hAnsi="Times New Roman" w:cs="Times New Roman"/>
          <w:sz w:val="56"/>
          <w:szCs w:val="56"/>
          <w:lang w:val="uk-UA"/>
        </w:rPr>
        <w:t>«психологія відносин</w:t>
      </w:r>
      <w:r w:rsidR="0014368C">
        <w:rPr>
          <w:rFonts w:ascii="Times New Roman" w:hAnsi="Times New Roman" w:cs="Times New Roman"/>
          <w:sz w:val="56"/>
          <w:szCs w:val="56"/>
          <w:lang w:val="uk-UA"/>
        </w:rPr>
        <w:t>»</w:t>
      </w:r>
    </w:p>
    <w:p w:rsidR="00A47D01" w:rsidRDefault="00A47D01" w:rsidP="00316CFF">
      <w:pPr>
        <w:jc w:val="center"/>
        <w:rPr>
          <w:sz w:val="52"/>
          <w:szCs w:val="52"/>
          <w:lang w:val="uk-UA"/>
        </w:rPr>
      </w:pPr>
    </w:p>
    <w:p w:rsidR="00A47D01" w:rsidRDefault="00A47D01" w:rsidP="00316CFF">
      <w:pPr>
        <w:jc w:val="center"/>
        <w:rPr>
          <w:sz w:val="52"/>
          <w:szCs w:val="52"/>
          <w:lang w:val="uk-UA"/>
        </w:rPr>
      </w:pPr>
    </w:p>
    <w:p w:rsidR="00316CFF" w:rsidRDefault="00316CFF" w:rsidP="00316CFF">
      <w:pPr>
        <w:jc w:val="center"/>
        <w:rPr>
          <w:sz w:val="52"/>
          <w:szCs w:val="52"/>
          <w:lang w:val="uk-UA"/>
        </w:rPr>
      </w:pPr>
      <w:r w:rsidRPr="00316CFF">
        <w:rPr>
          <w:noProof/>
          <w:sz w:val="52"/>
          <w:szCs w:val="52"/>
          <w:lang w:eastAsia="ru-RU"/>
        </w:rPr>
        <w:drawing>
          <wp:inline distT="0" distB="0" distL="0" distR="0">
            <wp:extent cx="5940425" cy="3363547"/>
            <wp:effectExtent l="19050" t="0" r="3175" b="0"/>
            <wp:docPr id="17" name="Рисунок 17" descr="Картинки по запросу психология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психология 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CFF" w:rsidRDefault="00316CFF" w:rsidP="00316CFF">
      <w:pPr>
        <w:jc w:val="center"/>
        <w:rPr>
          <w:sz w:val="52"/>
          <w:szCs w:val="52"/>
          <w:lang w:val="uk-UA"/>
        </w:rPr>
      </w:pPr>
    </w:p>
    <w:p w:rsidR="00316CFF" w:rsidRDefault="00316CFF" w:rsidP="00316CFF">
      <w:pPr>
        <w:jc w:val="center"/>
        <w:rPr>
          <w:sz w:val="52"/>
          <w:szCs w:val="52"/>
          <w:lang w:val="uk-UA"/>
        </w:rPr>
      </w:pPr>
    </w:p>
    <w:p w:rsidR="00316CFF" w:rsidRPr="00316CFF" w:rsidRDefault="00316CFF" w:rsidP="00316CFF">
      <w:pPr>
        <w:jc w:val="center"/>
        <w:rPr>
          <w:sz w:val="36"/>
          <w:szCs w:val="36"/>
          <w:lang w:val="uk-UA"/>
        </w:rPr>
      </w:pPr>
      <w:r w:rsidRPr="00316CFF">
        <w:rPr>
          <w:sz w:val="36"/>
          <w:szCs w:val="36"/>
          <w:lang w:val="uk-UA"/>
        </w:rPr>
        <w:t>БІБЛІОТЕКА ЧЕРКАСЬКОГО ДЕРЖАВНОГО ТЕХНОЛОГІЧНОГО УНІВЕРСИТЕТУ</w:t>
      </w:r>
    </w:p>
    <w:p w:rsidR="00316CFF" w:rsidRPr="00A47D01" w:rsidRDefault="00316CFF" w:rsidP="00A47D01">
      <w:pPr>
        <w:jc w:val="center"/>
        <w:rPr>
          <w:sz w:val="52"/>
          <w:szCs w:val="52"/>
          <w:lang w:val="uk-UA"/>
        </w:rPr>
      </w:pPr>
      <w:r w:rsidRPr="00316CFF">
        <w:rPr>
          <w:sz w:val="36"/>
          <w:szCs w:val="36"/>
          <w:lang w:val="uk-UA"/>
        </w:rPr>
        <w:t>2017 РІК</w:t>
      </w:r>
    </w:p>
    <w:p w:rsidR="00316CFF" w:rsidRDefault="00A47D01" w:rsidP="00316CFF">
      <w:pPr>
        <w:jc w:val="center"/>
        <w:rPr>
          <w:sz w:val="52"/>
          <w:szCs w:val="52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055769"/>
            <wp:effectExtent l="19050" t="0" r="3175" b="0"/>
            <wp:docPr id="4" name="Рисунок 4" descr="Картинки по запросу психология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психология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CFF" w:rsidRDefault="00316CFF" w:rsidP="00316CFF">
      <w:pPr>
        <w:jc w:val="center"/>
        <w:rPr>
          <w:sz w:val="52"/>
          <w:szCs w:val="52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  <w:lang w:val="uk-UA"/>
        </w:rPr>
        <w:t>Андрос, Євген Відділ філософської антропології: філософське знання як форма самовизначення людини у світі/Євген Андрос // Філософська думка : український науково-теоретичний часопис. - 2016. - № 6 - С. 20 – 27</w:t>
      </w:r>
    </w:p>
    <w:p w:rsidR="00316CFF" w:rsidRPr="00B04062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  <w:lang w:val="uk-UA"/>
        </w:rPr>
        <w:t>Береза, Надія Судова психологія як складова системи юридичної психології/Надія Береза // Актуальні проблеми правознавства. - 2016. - № 1 - С. 162 - 166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</w:rPr>
        <w:t>Богуш, В. М. Інформаційна безпека держави</w:t>
      </w:r>
      <w:proofErr w:type="gramStart"/>
      <w:r w:rsidRPr="00D36737">
        <w:rPr>
          <w:sz w:val="28"/>
          <w:szCs w:val="28"/>
        </w:rPr>
        <w:t xml:space="preserve"> :</w:t>
      </w:r>
      <w:proofErr w:type="gramEnd"/>
      <w:r w:rsidRPr="00D36737">
        <w:rPr>
          <w:sz w:val="28"/>
          <w:szCs w:val="28"/>
        </w:rPr>
        <w:t xml:space="preserve"> Навч. </w:t>
      </w:r>
      <w:proofErr w:type="gramStart"/>
      <w:r w:rsidRPr="00D36737">
        <w:rPr>
          <w:sz w:val="28"/>
          <w:szCs w:val="28"/>
        </w:rPr>
        <w:t>пос</w:t>
      </w:r>
      <w:proofErr w:type="gramEnd"/>
      <w:r w:rsidRPr="00D36737">
        <w:rPr>
          <w:sz w:val="28"/>
          <w:szCs w:val="28"/>
        </w:rPr>
        <w:t>іб</w:t>
      </w:r>
      <w:r w:rsidR="007265DD">
        <w:rPr>
          <w:sz w:val="28"/>
          <w:szCs w:val="28"/>
        </w:rPr>
        <w:t xml:space="preserve">ник/В. М. Богуш, О. К. Юдін - </w:t>
      </w:r>
      <w:r w:rsidRPr="00D36737">
        <w:rPr>
          <w:sz w:val="28"/>
          <w:szCs w:val="28"/>
        </w:rPr>
        <w:t xml:space="preserve">432с.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4062">
        <w:rPr>
          <w:sz w:val="28"/>
          <w:szCs w:val="28"/>
        </w:rPr>
        <w:t>Боклогова А. А. НЛП - технологии в системном анализе. Решение проблем/А. А. Боклогова, Е. В. Шарапова, Ю. Г. Лега та ін. // Збірник наукових праць Черкаського державного технологічного університету</w:t>
      </w:r>
      <w:proofErr w:type="gramStart"/>
      <w:r w:rsidRPr="00B04062">
        <w:rPr>
          <w:sz w:val="28"/>
          <w:szCs w:val="28"/>
        </w:rPr>
        <w:t xml:space="preserve"> :</w:t>
      </w:r>
      <w:proofErr w:type="gramEnd"/>
      <w:r w:rsidRPr="00B04062">
        <w:rPr>
          <w:sz w:val="28"/>
          <w:szCs w:val="28"/>
        </w:rPr>
        <w:t xml:space="preserve"> Серія: Економічні науки. - Збірник наукових праць Черкаського інженерно-технологічного інституту</w:t>
      </w:r>
      <w:proofErr w:type="gramStart"/>
      <w:r w:rsidRPr="00B04062">
        <w:rPr>
          <w:sz w:val="28"/>
          <w:szCs w:val="28"/>
        </w:rPr>
        <w:t xml:space="preserve"> :</w:t>
      </w:r>
      <w:proofErr w:type="gramEnd"/>
      <w:r w:rsidRPr="00B04062">
        <w:rPr>
          <w:sz w:val="28"/>
          <w:szCs w:val="28"/>
        </w:rPr>
        <w:t xml:space="preserve"> Серія: Економічні науки. - Випуск 2 - С. 84 – 87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</w:rPr>
        <w:t xml:space="preserve"> </w:t>
      </w: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</w:rPr>
        <w:t>Болтивец</w:t>
      </w:r>
      <w:proofErr w:type="gramStart"/>
      <w:r w:rsidRPr="00D36737">
        <w:rPr>
          <w:sz w:val="28"/>
          <w:szCs w:val="28"/>
        </w:rPr>
        <w:t xml:space="preserve"> ,</w:t>
      </w:r>
      <w:proofErr w:type="gramEnd"/>
      <w:r w:rsidRPr="00D36737">
        <w:rPr>
          <w:sz w:val="28"/>
          <w:szCs w:val="28"/>
        </w:rPr>
        <w:t xml:space="preserve"> Сергей Целожизненная теория гипноза Евгера Глывы/Сергей Болтивец // Психологія і суспільство : український теоретико-методологіяний соціогуманітарний журнал. - 2016. - № 1 - С. 6 - 16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  <w:lang w:val="uk-UA"/>
        </w:rPr>
        <w:lastRenderedPageBreak/>
        <w:t>Болтівець, Сергій Психіка, вивірена вчинком/Сергій Болтівець // Психологія і суспільство : український теоретико-методологіяний соціогуманітарний журнал. - 2016. - № 2 - С. 98 – 105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  <w:lang w:val="uk-UA"/>
        </w:rPr>
        <w:t xml:space="preserve"> </w:t>
      </w: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  <w:lang w:val="uk-UA"/>
        </w:rPr>
        <w:t xml:space="preserve">Бондаревська, І. О. Психологічний аналіз соціального капіталу в спільнотах іммігрантів та біженців/І. О. Бондаревська // Педагогіка і психологія. </w:t>
      </w:r>
      <w:proofErr w:type="gramStart"/>
      <w:r w:rsidRPr="00D36737">
        <w:rPr>
          <w:sz w:val="28"/>
          <w:szCs w:val="28"/>
        </w:rPr>
        <w:t>В</w:t>
      </w:r>
      <w:proofErr w:type="gramEnd"/>
      <w:r w:rsidRPr="00D36737">
        <w:rPr>
          <w:sz w:val="28"/>
          <w:szCs w:val="28"/>
        </w:rPr>
        <w:t xml:space="preserve">існик академії педагогічних наук України. - 2016. - № 2 - С. 71 - 77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7265DD" w:rsidRPr="007265DD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265DD">
        <w:rPr>
          <w:sz w:val="28"/>
          <w:szCs w:val="28"/>
        </w:rPr>
        <w:t xml:space="preserve">Буян, Иван Рабочая сила, труд, рабочее место, производство - фундаментальные факторы удовлетворения нужд человека/Иван Буян // Психологія і суспільство : український теоретико-методологіяний </w:t>
      </w:r>
      <w:proofErr w:type="gramStart"/>
      <w:r w:rsidRPr="007265DD">
        <w:rPr>
          <w:sz w:val="28"/>
          <w:szCs w:val="28"/>
        </w:rPr>
        <w:t>соц</w:t>
      </w:r>
      <w:proofErr w:type="gramEnd"/>
      <w:r w:rsidRPr="007265DD">
        <w:rPr>
          <w:sz w:val="28"/>
          <w:szCs w:val="28"/>
        </w:rPr>
        <w:t xml:space="preserve">іогуманітарний журнал. - 2016. - № 1 - С. 48 - 64 </w:t>
      </w:r>
    </w:p>
    <w:p w:rsidR="007265DD" w:rsidRDefault="007265DD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  <w:lang w:val="uk-UA"/>
        </w:rPr>
        <w:t>Буян, Іван Суспільство - соціальний чинник задоволення нужд людини/Іван Буян // Психологія і суспільство : український теоретико-методологіяний соціогуманітарний журнал. - 2016. - № 2 - С. 105 – 123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  <w:lang w:val="uk-UA"/>
        </w:rPr>
        <w:t xml:space="preserve">Влазнєва, Броніслава Мистецтво старіти - це бути опорою для наступних поколінь/Броніслава Влазнєва // Здоров'я і довголіття. - 2016. - № 31 - С. 6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  <w:lang w:val="uk-UA"/>
        </w:rPr>
        <w:t xml:space="preserve">Войціх, Інна Критерії та показники сформованості емоційної компетентності майбутніх психологів/Інна Войціх // Вища школа : науково-практичне видання. - 2016. - № 6 - С. 89 </w:t>
      </w:r>
      <w:r>
        <w:rPr>
          <w:sz w:val="28"/>
          <w:szCs w:val="28"/>
          <w:lang w:val="uk-UA"/>
        </w:rPr>
        <w:t>–</w:t>
      </w:r>
      <w:r w:rsidRPr="00D36737">
        <w:rPr>
          <w:sz w:val="28"/>
          <w:szCs w:val="28"/>
          <w:lang w:val="uk-UA"/>
        </w:rPr>
        <w:t xml:space="preserve"> 97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  <w:lang w:val="uk-UA"/>
        </w:rPr>
        <w:t xml:space="preserve"> </w:t>
      </w: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4062">
        <w:rPr>
          <w:sz w:val="28"/>
          <w:szCs w:val="28"/>
        </w:rPr>
        <w:t>Гогіташвілі, Г. Г. Системи управління охороною праці</w:t>
      </w:r>
      <w:proofErr w:type="gramStart"/>
      <w:r w:rsidRPr="00B04062">
        <w:rPr>
          <w:sz w:val="28"/>
          <w:szCs w:val="28"/>
        </w:rPr>
        <w:t xml:space="preserve"> :</w:t>
      </w:r>
      <w:proofErr w:type="gramEnd"/>
      <w:r w:rsidRPr="00B04062">
        <w:rPr>
          <w:sz w:val="28"/>
          <w:szCs w:val="28"/>
        </w:rPr>
        <w:t xml:space="preserve"> Навчаль</w:t>
      </w:r>
      <w:r>
        <w:rPr>
          <w:sz w:val="28"/>
          <w:szCs w:val="28"/>
        </w:rPr>
        <w:t xml:space="preserve">ний </w:t>
      </w:r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 xml:space="preserve">ібник для студ. вузів - </w:t>
      </w:r>
      <w:r w:rsidRPr="00B04062">
        <w:rPr>
          <w:sz w:val="28"/>
          <w:szCs w:val="28"/>
        </w:rPr>
        <w:t xml:space="preserve"> 320с.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</w:rPr>
        <w:t xml:space="preserve"> </w:t>
      </w: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</w:rPr>
        <w:t>Донець, О. М. Застосування сучасних методів мотивації персоналу до українського менталітету/О. М. Донець, В. М. Власенко // Збірник наукових праць Черкаського державного технологічного університету</w:t>
      </w:r>
      <w:proofErr w:type="gramStart"/>
      <w:r w:rsidRPr="00D36737">
        <w:rPr>
          <w:sz w:val="28"/>
          <w:szCs w:val="28"/>
        </w:rPr>
        <w:t xml:space="preserve"> :</w:t>
      </w:r>
      <w:proofErr w:type="gramEnd"/>
      <w:r w:rsidRPr="00D36737">
        <w:rPr>
          <w:sz w:val="28"/>
          <w:szCs w:val="28"/>
        </w:rPr>
        <w:t xml:space="preserve"> Серія: Економічні науки. - Випуск 31</w:t>
      </w:r>
      <w:proofErr w:type="gramStart"/>
      <w:r w:rsidRPr="00D36737">
        <w:rPr>
          <w:sz w:val="28"/>
          <w:szCs w:val="28"/>
        </w:rPr>
        <w:t xml:space="preserve"> :</w:t>
      </w:r>
      <w:proofErr w:type="gramEnd"/>
      <w:r w:rsidRPr="00D36737">
        <w:rPr>
          <w:sz w:val="28"/>
          <w:szCs w:val="28"/>
        </w:rPr>
        <w:t xml:space="preserve"> у 2-х частинах. - Ч. І - С.56 - 62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7265DD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</w:rPr>
        <w:t xml:space="preserve">Иванова, Яна Сущность пассионарности как свойство личности // Психологія і суспільство : український теоретико-методологіяний </w:t>
      </w:r>
      <w:proofErr w:type="gramStart"/>
      <w:r w:rsidRPr="00B04062">
        <w:rPr>
          <w:sz w:val="28"/>
          <w:szCs w:val="28"/>
        </w:rPr>
        <w:t>соц</w:t>
      </w:r>
      <w:proofErr w:type="gramEnd"/>
      <w:r w:rsidRPr="00B04062">
        <w:rPr>
          <w:sz w:val="28"/>
          <w:szCs w:val="28"/>
        </w:rPr>
        <w:t>іогуманітарний журнал. - 2016. - № 3 - С. 115 - 122</w:t>
      </w:r>
    </w:p>
    <w:p w:rsidR="00316CFF" w:rsidRPr="007265DD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</w:rPr>
        <w:t xml:space="preserve">Имеридзе, Максим Сущностно - функциональній анализ масс - медиа/Максим Имеридзе // Психологія і суспільство : український теоретико-методологіяний </w:t>
      </w:r>
      <w:proofErr w:type="gramStart"/>
      <w:r w:rsidRPr="00D36737">
        <w:rPr>
          <w:sz w:val="28"/>
          <w:szCs w:val="28"/>
        </w:rPr>
        <w:t>соц</w:t>
      </w:r>
      <w:proofErr w:type="gramEnd"/>
      <w:r w:rsidRPr="00D36737">
        <w:rPr>
          <w:sz w:val="28"/>
          <w:szCs w:val="28"/>
        </w:rPr>
        <w:t xml:space="preserve">іогуманітарний журнал. - 2016. - № 1 - С. 109 - 114 </w:t>
      </w:r>
    </w:p>
    <w:p w:rsidR="007265DD" w:rsidRPr="00D36737" w:rsidRDefault="007265DD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  <w:lang w:val="uk-UA"/>
        </w:rPr>
        <w:t xml:space="preserve">Іламі, Ясна Пост сучасні соціальні конфлікти: спроби концептуалізації/Ясна Іламі // Філософська думка : український науково-теоретичний часопис. - 2016. - № 4 - С. 104 - 118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7265DD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265DD">
        <w:rPr>
          <w:sz w:val="28"/>
          <w:szCs w:val="28"/>
          <w:lang w:val="uk-UA"/>
        </w:rPr>
        <w:t xml:space="preserve">Ільченко, Н. В. Терористична загроза знову нагадала про себе/Н. В. Ільченко // Безпека життєдіяльності : Всеукраїнський науково-популярний журнал. - 2016. - № 10 - С. 29 - 30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  <w:lang w:val="uk-UA"/>
        </w:rPr>
        <w:t xml:space="preserve">Карпенко, Зіновія Аксіометрика вчинку: модус самотворення/Зіновія Карпенко // Психологія і суспільство : український теоретико-методологіяний соціогуманітарний журнал. - 2016. - № 2 - С. 90 - 98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  <w:lang w:val="uk-UA"/>
        </w:rPr>
        <w:t>Кириленко, Таїса Володимир Роменець про зміст переживань у процесі самопізнання особистості/Таїса Кириленко // Психологія і суспільство : український теоретико-методологіяний соціогуманітарний журнал. - 2016. - № 2 - С. 84 - 90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  <w:lang w:val="uk-UA"/>
        </w:rPr>
        <w:t>Кутішенко, В. П. Вікова та педагогічна психологія (курс лекцій) : навчальний посібник для студ. вищ. навч. закл./В. П. Кутішенко - Київ : Центр навчальної літера</w:t>
      </w:r>
      <w:r>
        <w:rPr>
          <w:sz w:val="28"/>
          <w:szCs w:val="28"/>
          <w:lang w:val="uk-UA"/>
        </w:rPr>
        <w:t xml:space="preserve">тури,2005. - 126 с.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  <w:lang w:val="uk-UA"/>
        </w:rPr>
        <w:t xml:space="preserve">Михайлюта С. Л. Психологія управління проектами : посібник для самостійної роботи студентів спеціальності 8.18010013 "Управління проектами" усіх форм навчання/авт.-уклад.: С. Л. Михайлюта, О. М. Донець, О. М. Шор ; М-во освіти і науки, молоді та спорту України, Черкас. держ. технол. ун-т - Черкаси : ЧДТУ,2012. - 100 с.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  <w:lang w:val="uk-UA"/>
        </w:rPr>
        <w:t xml:space="preserve">Мощук, Андрій Правила поведінки під час терористичного акту і масових заворушень/Андрій Мощук // Безпека життєдіяльності : Всеукраїнський науково-популярний журнал. - 2016. - № 10 - С. 30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4062">
        <w:rPr>
          <w:sz w:val="28"/>
          <w:szCs w:val="28"/>
        </w:rPr>
        <w:t xml:space="preserve">Мясоед, Петр Психологическое познание как предмет исторического метатеретического анализа/Петр Мясоед // Психологія і суспільство : український теоретико-методологіяний </w:t>
      </w:r>
      <w:proofErr w:type="gramStart"/>
      <w:r w:rsidRPr="00B04062">
        <w:rPr>
          <w:sz w:val="28"/>
          <w:szCs w:val="28"/>
        </w:rPr>
        <w:t>соц</w:t>
      </w:r>
      <w:proofErr w:type="gramEnd"/>
      <w:r w:rsidRPr="00B04062">
        <w:rPr>
          <w:sz w:val="28"/>
          <w:szCs w:val="28"/>
        </w:rPr>
        <w:t>іогуманітарний журнал. - 2016. - № 1 - С. 64 – 91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</w:rPr>
        <w:t xml:space="preserve"> </w:t>
      </w: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</w:rPr>
        <w:t>Надвиничная</w:t>
      </w:r>
      <w:proofErr w:type="gramStart"/>
      <w:r w:rsidRPr="00D36737">
        <w:rPr>
          <w:sz w:val="28"/>
          <w:szCs w:val="28"/>
        </w:rPr>
        <w:t xml:space="preserve"> ,</w:t>
      </w:r>
      <w:proofErr w:type="gramEnd"/>
      <w:r w:rsidRPr="00D36737">
        <w:rPr>
          <w:sz w:val="28"/>
          <w:szCs w:val="28"/>
        </w:rPr>
        <w:t xml:space="preserve"> Татьяна Модели и схемы профилактической работы психологической службы университета/Татьяна Надвиничная // Психологія і суспільство : український теоретико-методологіяний соціогуманітарний журнал. - 2016. - № 1 - С. 114 - 134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  <w:lang w:val="uk-UA"/>
        </w:rPr>
        <w:t xml:space="preserve">Нетребенко, Алевтина Як вижити в полоні?/Алевтина Нетребенко // Безпека життєдіяльності : Всеукраїнський науково-популярний журнал. - 2016. - № 10 - С. 28 - 29 </w:t>
      </w:r>
    </w:p>
    <w:p w:rsidR="00316CFF" w:rsidRPr="00B04062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  <w:lang w:val="uk-UA"/>
        </w:rPr>
        <w:t xml:space="preserve">Панок, В. Г. Механізм саморозвитку особистості з точки зору прикладної психології/В. Г. Панок // Педагогіка і психологія. </w:t>
      </w:r>
      <w:proofErr w:type="gramStart"/>
      <w:r w:rsidRPr="00B04062">
        <w:rPr>
          <w:sz w:val="28"/>
          <w:szCs w:val="28"/>
        </w:rPr>
        <w:t>В</w:t>
      </w:r>
      <w:proofErr w:type="gramEnd"/>
      <w:r w:rsidRPr="00B04062">
        <w:rPr>
          <w:sz w:val="28"/>
          <w:szCs w:val="28"/>
        </w:rPr>
        <w:t xml:space="preserve">існик академії педагогічних наук України. - 2016. - № 3 - С. 16 - 26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</w:rPr>
        <w:t xml:space="preserve">Панок, Виталий Теоретическое обоснование прикладной психологии/Виталий Панок // Психологія і суспільство : український теоретико-методологіяний </w:t>
      </w:r>
      <w:proofErr w:type="gramStart"/>
      <w:r w:rsidRPr="00B04062">
        <w:rPr>
          <w:sz w:val="28"/>
          <w:szCs w:val="28"/>
        </w:rPr>
        <w:t>соц</w:t>
      </w:r>
      <w:proofErr w:type="gramEnd"/>
      <w:r w:rsidRPr="00B04062">
        <w:rPr>
          <w:sz w:val="28"/>
          <w:szCs w:val="28"/>
        </w:rPr>
        <w:t>іогуманітарний журнал. - 2016. - № 1 - С. 91 - 109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</w:rPr>
        <w:t>Практикум по деловому английскому языку</w:t>
      </w:r>
      <w:proofErr w:type="gramStart"/>
      <w:r w:rsidRPr="00D36737">
        <w:rPr>
          <w:sz w:val="28"/>
          <w:szCs w:val="28"/>
        </w:rPr>
        <w:t xml:space="preserve"> :</w:t>
      </w:r>
      <w:proofErr w:type="gramEnd"/>
      <w:r w:rsidRPr="00D36737">
        <w:rPr>
          <w:sz w:val="28"/>
          <w:szCs w:val="28"/>
        </w:rPr>
        <w:t xml:space="preserve"> учебно-методическая разработка/сост. Е. В. Гринько ; - К. : МАУП,2000. - 264 с.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  <w:lang w:val="uk-UA"/>
        </w:rPr>
        <w:t>Сепетий, Дмитро Психофізичний дуалізм Декарта у сучасній ретроспективі/Дмитро Сепетий // Філософська думка : український науково-теоретичний часопис. - 2016. - № 3 - С. 64 – 73</w:t>
      </w:r>
    </w:p>
    <w:p w:rsidR="00316CFF" w:rsidRPr="00B04062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04062">
        <w:rPr>
          <w:sz w:val="28"/>
          <w:szCs w:val="28"/>
        </w:rPr>
        <w:lastRenderedPageBreak/>
        <w:t xml:space="preserve">Старовойтенко, Н. В. Психолого-педагогічна </w:t>
      </w:r>
      <w:proofErr w:type="gramStart"/>
      <w:r w:rsidRPr="00B04062">
        <w:rPr>
          <w:sz w:val="28"/>
          <w:szCs w:val="28"/>
        </w:rPr>
        <w:t>п</w:t>
      </w:r>
      <w:proofErr w:type="gramEnd"/>
      <w:r w:rsidRPr="00B04062">
        <w:rPr>
          <w:sz w:val="28"/>
          <w:szCs w:val="28"/>
        </w:rPr>
        <w:t>ідготовка майбутніх управлінців до роботи з персоналом: тренінгові методики групового вирішення проблем/Н. В. Старовойтенко // Збірник наукових праць Черкаського державного технологічного університету : Серія: Економічні науки. - Випуск 16 - С. 235 - 238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  <w:lang w:val="uk-UA"/>
        </w:rPr>
        <w:t xml:space="preserve">Стефановская, Станислава Адаптация персонала в ресторане: как приготовить сотрудника к работе?/Станислава Стефановская // Рестораторъ : производственно-практический журнал профессионалов ресторанного бизнеса. - 2016. - № 11 - С. 34 - 45 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</w:p>
    <w:p w:rsidR="00316CFF" w:rsidRPr="00B04062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4062">
        <w:rPr>
          <w:sz w:val="28"/>
          <w:szCs w:val="28"/>
        </w:rPr>
        <w:t xml:space="preserve">Титаренко, Т. М. Стратегічні напрями особистісного життєконструктування/Т. М. Титаренко // Педагогіка і психологія. </w:t>
      </w:r>
      <w:proofErr w:type="gramStart"/>
      <w:r w:rsidRPr="00B04062">
        <w:rPr>
          <w:sz w:val="28"/>
          <w:szCs w:val="28"/>
        </w:rPr>
        <w:t>В</w:t>
      </w:r>
      <w:proofErr w:type="gramEnd"/>
      <w:r w:rsidRPr="00B04062">
        <w:rPr>
          <w:sz w:val="28"/>
          <w:szCs w:val="28"/>
        </w:rPr>
        <w:t>існик академії педагогічних наук України. - 2016. - № 2 - С. 57 – 64</w:t>
      </w:r>
    </w:p>
    <w:p w:rsidR="00316CFF" w:rsidRPr="00D36737" w:rsidRDefault="00316CFF" w:rsidP="0014368C">
      <w:pPr>
        <w:pStyle w:val="a3"/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</w:rPr>
        <w:t xml:space="preserve"> </w:t>
      </w:r>
    </w:p>
    <w:p w:rsidR="00316CFF" w:rsidRPr="00D36737" w:rsidRDefault="00316CFF" w:rsidP="0014368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D36737">
        <w:rPr>
          <w:sz w:val="28"/>
          <w:szCs w:val="28"/>
          <w:lang w:val="uk-UA"/>
        </w:rPr>
        <w:t xml:space="preserve">Шарапова Е. В. НЛП - технологии в системном анализе/Е. В. Шарапова, А. А. Боклогова, Ю. Г. Лега та ін. // Збірник наукових праць Черкаського державного технологічного університету : Серія: Економічні науки. - Збірник наукових праць Черкаського інженерно-технологічного інституту : Серія: Економічні науки. - Випуск 1 - С. 83 - 86 </w:t>
      </w:r>
    </w:p>
    <w:p w:rsidR="00316CFF" w:rsidRPr="00021185" w:rsidRDefault="00316CFF" w:rsidP="0014368C">
      <w:pPr>
        <w:jc w:val="both"/>
        <w:rPr>
          <w:lang w:val="uk-UA"/>
        </w:rPr>
      </w:pPr>
    </w:p>
    <w:p w:rsidR="00316CFF" w:rsidRPr="00316CFF" w:rsidRDefault="00316CFF" w:rsidP="0014368C">
      <w:pPr>
        <w:jc w:val="both"/>
        <w:rPr>
          <w:sz w:val="52"/>
          <w:szCs w:val="52"/>
          <w:lang w:val="uk-UA"/>
        </w:rPr>
      </w:pPr>
    </w:p>
    <w:sectPr w:rsidR="00316CFF" w:rsidRPr="00316CFF" w:rsidSect="0014368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4EEB2B1F-8FD1-4E26-B03A-DE034FE83B0B}"/>
    <w:embedItalic r:id="rId2" w:fontKey="{1588B464-8DA8-473D-9C6D-7809110DFF58}"/>
    <w:embedBoldItalic r:id="rId3" w:fontKey="{A8CF43B2-E1F9-421F-9129-45025B073652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0A1BA79B-4AF5-461B-8F3E-A2F5E1CB1A10}"/>
    <w:embedItalic r:id="rId5" w:fontKey="{DAE3402F-6247-4327-A018-9304A97FCC8F}"/>
    <w:embedBoldItalic r:id="rId6" w:fontKey="{ADC0D26C-7F24-4B3E-BB85-DE4916C06CC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7" w:fontKey="{DC33EBAE-0E0D-4E58-83A2-06559ADBCA6A}"/>
    <w:embedItalic r:id="rId8" w:fontKey="{7BF8D3F1-E525-4174-A13F-62727ADBAE1B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F26B9"/>
    <w:multiLevelType w:val="hybridMultilevel"/>
    <w:tmpl w:val="63B6D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TrueTypeFonts/>
  <w:proofState w:grammar="clean"/>
  <w:defaultTabStop w:val="708"/>
  <w:characterSpacingControl w:val="doNotCompress"/>
  <w:compat>
    <w:useFELayout/>
  </w:compat>
  <w:rsids>
    <w:rsidRoot w:val="00F572AB"/>
    <w:rsid w:val="0014368C"/>
    <w:rsid w:val="00316CFF"/>
    <w:rsid w:val="00505558"/>
    <w:rsid w:val="005265E7"/>
    <w:rsid w:val="007265DD"/>
    <w:rsid w:val="009263CF"/>
    <w:rsid w:val="00A47D01"/>
    <w:rsid w:val="00B04062"/>
    <w:rsid w:val="00D36737"/>
    <w:rsid w:val="00F57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8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4368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68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368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68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68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368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368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368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368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6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C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4368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4368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4368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4368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368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368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4368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4368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4368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14368C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14368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14368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14368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14368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Strong"/>
    <w:uiPriority w:val="22"/>
    <w:qFormat/>
    <w:rsid w:val="0014368C"/>
    <w:rPr>
      <w:b/>
      <w:bCs/>
      <w:spacing w:val="0"/>
    </w:rPr>
  </w:style>
  <w:style w:type="character" w:styleId="ac">
    <w:name w:val="Emphasis"/>
    <w:uiPriority w:val="20"/>
    <w:qFormat/>
    <w:rsid w:val="0014368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d">
    <w:name w:val="No Spacing"/>
    <w:basedOn w:val="a"/>
    <w:uiPriority w:val="1"/>
    <w:qFormat/>
    <w:rsid w:val="0014368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4368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4368C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14368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14368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14368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14368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14368C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14368C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14368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14368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D8FF3-1FCD-4301-9AFD-F2AEBF2C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2017-02-20T12:51:00Z</dcterms:created>
  <dcterms:modified xsi:type="dcterms:W3CDTF">2017-02-21T08:02:00Z</dcterms:modified>
</cp:coreProperties>
</file>