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2988B" w:themeColor="accent2" w:themeTint="99"/>
  <w:body>
    <w:sdt>
      <w:sdtPr>
        <w:rPr>
          <w:color w:val="000000" w:themeColor="text1"/>
          <w:sz w:val="32"/>
          <w:szCs w:val="32"/>
        </w:rPr>
        <w:id w:val="-1048902448"/>
        <w:docPartObj>
          <w:docPartGallery w:val="Cover Pages"/>
          <w:docPartUnique/>
        </w:docPartObj>
      </w:sdtPr>
      <w:sdtContent>
        <w:p w:rsidR="0003628A" w:rsidRDefault="008454A8">
          <w:pPr>
            <w:rPr>
              <w:color w:val="000000" w:themeColor="text1"/>
              <w:sz w:val="32"/>
              <w:szCs w:val="32"/>
            </w:rPr>
          </w:pPr>
          <w:r w:rsidRPr="008454A8">
            <w:rPr>
              <w:noProof/>
            </w:rPr>
            <w:pict>
              <v:group id="Группа 3" o:spid="_x0000_s1038" style="position:absolute;margin-left:0;margin-top:0;width:611.95pt;height:9in;z-index:251659264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" o:allowincell="f">
                <v:group id="Group 4" o:spid="_x0000_s1039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group id="Group 5" o:spid="_x0000_s1040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<v:shape id="Freeform 6" o:spid="_x0000_s1041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7" o:spid="_x0000_s1042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<v:fill opacity="32896f"/>
                      <v:path arrowok="t" o:connecttype="custom" o:connectlocs="0,569;0,2930;3466,3550;3466,0;0,569" o:connectangles="0,0,0,0,0"/>
                    </v:shape>
                    <v:shape id="Freeform 8" o:spid="_x0000_s1043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9" o:spid="_x0000_s1044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<v:path arrowok="t" o:connecttype="custom" o:connectlocs="1,251;0,2662;4120,2913;4120,0;1,251" o:connectangles="0,0,0,0,0"/>
                  </v:shape>
                  <v:shape id="Freeform 10" o:spid="_x0000_s1045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<v:path arrowok="t" o:connecttype="custom" o:connectlocs="0,0;0,4236;3985,3349;3985,921;0,0" o:connectangles="0,0,0,0,0"/>
                  </v:shape>
                  <v:shape id="Freeform 11" o:spid="_x0000_s1046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<v:path arrowok="t" o:connecttype="custom" o:connectlocs="4086,0;4084,4253;0,3198;0,1072;4086,0" o:connectangles="0,0,0,0,0"/>
                  </v:shape>
                  <v:shape id="Freeform 12" o:spid="_x0000_s1047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<v:fill opacity="46003f"/>
                    <v:path arrowok="t" o:connecttype="custom" o:connectlocs="0,921;2060,0;2076,3851;0,2981;0,921" o:connectangles="0,0,0,0,0"/>
                  </v:shape>
                  <v:shape id="Freeform 13" o:spid="_x0000_s1048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<v:fill opacity="46003f"/>
                    <v:path arrowok="t" o:connecttype="custom" o:connectlocs="0,0;17,3835;6011,2629;6011,1239;0,0" o:connectangles="0,0,0,0,0"/>
                  </v:shape>
                  <v:shape id="Freeform 14" o:spid="_x0000_s1049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<v:fill opacity="46003f"/>
                    <v:path arrowok="t" o:connecttype="custom" o:connectlocs="0,1038;0,2411;4102,3432;4102,0;0,1038" o:connectangles="0,0,0,0,0"/>
                  </v:shape>
                </v:group>
                <v:rect id="Rectangle 15" o:spid="_x0000_s1050" style="position:absolute;left:1800;top:1440;width:8638;height:9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pPsYA&#10;AADcAAAADwAAAGRycy9kb3ducmV2LnhtbESP0WrCQBRE3wv9h+UWfCl1o4it0Y2UtEL0zdQPuGZv&#10;kzTZuyG7jfHvuwXBx2FmzjCb7WhaMVDvassKZtMIBHFhdc2lgtPX7uUNhPPIGlvLpOBKDrbJ48MG&#10;Y20vfKQh96UIEHYxKqi872IpXVGRQTe1HXHwvm1v0AfZl1L3eAlw08p5FC2lwZrDQoUdpRUVTf5r&#10;FOwPi8MpzeRPs6o/nrPXPJLn5adSk6fxfQ3C0+jv4Vs70woWsxX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UpPsYAAADcAAAADwAAAAAAAAAAAAAAAACYAgAAZHJz&#10;L2Rvd25yZXYueG1sUEsFBgAAAAAEAAQA9QAAAIsDAAAAAA==&#10;" filled="f" stroked="f">
                  <v:textbox style="mso-fit-shape-to-text:t">
                    <w:txbxContent>
                      <w:sdt>
                        <w:sdt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alias w:val="Организация"/>
                          <w:id w:val="15866524"/>
                          <w:placeholder>
                            <w:docPart w:val="C536C443BC3741A399D8B7D582B328E2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4C3196" w:rsidRDefault="004C3196" w:rsidP="0003628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uk-UA"/>
                              </w:rPr>
                              <w:t>Бібліотека ЧДТУ</w:t>
                            </w:r>
                          </w:p>
                        </w:sdtContent>
                      </w:sdt>
                      <w:p w:rsidR="004C3196" w:rsidRDefault="004C3196">
                        <w:pPr>
                          <w:spacing w:after="0"/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Rectangle 16" o:spid="_x0000_s1051" style="position:absolute;left:6494;top:11160;width:4998;height:7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KHsMA&#10;AADcAAAADwAAAGRycy9kb3ducmV2LnhtbERPzWrCQBC+F3yHZYReitk0iNU0q4htIXpr6gOM2WkS&#10;zc6G7DbGt3cPQo8f33+2GU0rBupdY1nBaxSDIC6tbrhScPz5mi1BOI+ssbVMCm7kYLOePGWYanvl&#10;bxoKX4kQwi5FBbX3XSqlK2sy6CLbEQfu1/YGfYB9JXWP1xBuWpnE8UIabDg01NjRrqbyUvwZBfvD&#10;/HDc5fJ8WTUfL/lbEcvT4lOp5+m4fQfhafT/4oc71wrmSZgfzo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NKHsMAAADcAAAADwAAAAAAAAAAAAAAAACYAgAAZHJzL2Rv&#10;d25yZXYueG1sUEsFBgAAAAAEAAQA9QAAAIgDAAAAAA==&#10;" filled="f" stroked="f">
                  <v:textbox style="mso-fit-shape-to-text:t">
                    <w:txbxContent>
                      <w:sdt>
                        <w:sdtP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alias w:val="Год"/>
                          <w:id w:val="18366977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4C3196" w:rsidRPr="0003628A" w:rsidRDefault="004C3196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 w:rsidRPr="0003628A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uk-UA"/>
                              </w:rPr>
                              <w:t>2017рік</w:t>
                            </w:r>
                          </w:p>
                        </w:sdtContent>
                      </w:sdt>
                    </w:txbxContent>
                  </v:textbox>
                </v:rect>
                <v:rect id="Rectangle 17" o:spid="_x0000_s1052" style="position:absolute;left:1800;top:2294;width:8638;height:7268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<v:textbox>
                    <w:txbxContent>
                      <w:sdt>
                        <w:sdtPr>
                          <w:rPr>
                            <w:b/>
                            <w:bCs/>
                            <w:color w:val="564B3C" w:themeColor="text2"/>
                            <w:sz w:val="72"/>
                            <w:szCs w:val="72"/>
                          </w:rPr>
                          <w:alias w:val="Название"/>
                          <w:id w:val="15866532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4C3196" w:rsidRDefault="004C3196" w:rsidP="0003628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564B3C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64B3C" w:themeColor="text2"/>
                                <w:sz w:val="72"/>
                                <w:szCs w:val="72"/>
                              </w:rPr>
                              <w:t xml:space="preserve">Інформаційний список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564B3C" w:themeColor="text2"/>
                                <w:sz w:val="72"/>
                                <w:szCs w:val="72"/>
                              </w:rPr>
                              <w:t>л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564B3C" w:themeColor="text2"/>
                                <w:sz w:val="72"/>
                                <w:szCs w:val="72"/>
                              </w:rPr>
                              <w:t>ітератури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alias w:val="Автор"/>
                          <w:id w:val="15866544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4C3196" w:rsidRPr="0003628A" w:rsidRDefault="004C3196" w:rsidP="0003628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На допомогу студентам, які вивчають дисципліну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uk-UA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«ПАТЕНТНЕ ТА АВТОРСЬКЕ ПРАВО» </w:t>
                            </w:r>
                          </w:p>
                        </w:sdtContent>
                      </w:sdt>
                      <w:p w:rsidR="004C3196" w:rsidRDefault="004C3196">
                        <w:pPr>
                          <w:rPr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  <w:r w:rsidR="0003628A">
            <w:rPr>
              <w:color w:val="000000" w:themeColor="text1"/>
              <w:sz w:val="32"/>
              <w:szCs w:val="32"/>
            </w:rPr>
            <w:br w:type="page"/>
          </w:r>
        </w:p>
      </w:sdtContent>
    </w:sdt>
    <w:p w:rsidR="003C61DB" w:rsidRPr="00252F87" w:rsidRDefault="003C61DB" w:rsidP="00623F93">
      <w:pPr>
        <w:pStyle w:val="a7"/>
        <w:numPr>
          <w:ilvl w:val="0"/>
          <w:numId w:val="2"/>
        </w:numPr>
        <w:tabs>
          <w:tab w:val="left" w:pos="567"/>
          <w:tab w:val="left" w:pos="709"/>
        </w:tabs>
        <w:spacing w:line="360" w:lineRule="auto"/>
        <w:ind w:left="1134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lastRenderedPageBreak/>
        <w:t>Бюл</w:t>
      </w:r>
      <w:bookmarkStart w:id="0" w:name="_GoBack"/>
      <w:bookmarkEnd w:id="0"/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етень законодавства і юридичної практики України. Практика </w:t>
      </w:r>
      <w:r w:rsidR="00623F9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судів України в цивільних справах. Шевчук П.І., Ярема А.Г., Девиденко Г.І.,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К.: ЮРІНКОМ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1995.</w:t>
      </w:r>
    </w:p>
    <w:p w:rsidR="00092889" w:rsidRPr="00252F87" w:rsidRDefault="00092889" w:rsidP="00623F93">
      <w:pPr>
        <w:pStyle w:val="a7"/>
        <w:numPr>
          <w:ilvl w:val="0"/>
          <w:numId w:val="2"/>
        </w:numPr>
        <w:tabs>
          <w:tab w:val="left" w:pos="567"/>
          <w:tab w:val="left" w:pos="851"/>
        </w:tabs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</w:rPr>
        <w:t>Господарський кодекс України : наук-практ. коментар / [авт. кол.: С.В.Ківалов, О. І. Харитонова, Є. О. Харитонов]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 xml:space="preserve"> за ред. О.І.Харитонової. – Х. : Одіссей, 2012. – 832 с.</w:t>
      </w:r>
    </w:p>
    <w:p w:rsidR="00252F87" w:rsidRPr="0003628A" w:rsidRDefault="00252F87" w:rsidP="00623F93">
      <w:pPr>
        <w:pStyle w:val="a7"/>
        <w:numPr>
          <w:ilvl w:val="0"/>
          <w:numId w:val="2"/>
        </w:numPr>
        <w:tabs>
          <w:tab w:val="left" w:pos="1545"/>
        </w:tabs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28A">
        <w:rPr>
          <w:rFonts w:ascii="Times New Roman" w:hAnsi="Times New Roman" w:cs="Times New Roman"/>
          <w:sz w:val="28"/>
          <w:szCs w:val="28"/>
          <w:lang w:val="uk-UA"/>
        </w:rPr>
        <w:t>Закон України “Про авторське право і суміжні права” від 23 грудня 1993р. // ВВР України. – 1994. — №13. — Ст.64.</w:t>
      </w:r>
    </w:p>
    <w:p w:rsidR="00252F87" w:rsidRPr="0003628A" w:rsidRDefault="00252F87" w:rsidP="00623F93">
      <w:pPr>
        <w:pStyle w:val="a7"/>
        <w:numPr>
          <w:ilvl w:val="0"/>
          <w:numId w:val="2"/>
        </w:numPr>
        <w:tabs>
          <w:tab w:val="left" w:pos="1545"/>
        </w:tabs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28A">
        <w:rPr>
          <w:rFonts w:ascii="Times New Roman" w:hAnsi="Times New Roman" w:cs="Times New Roman"/>
          <w:sz w:val="28"/>
          <w:szCs w:val="28"/>
          <w:lang w:val="uk-UA"/>
        </w:rPr>
        <w:t>Закон України “Про інформацію” від 2 жовтня 1992 р. // ВВР України. –1992. — №48. — Ст. 650.</w:t>
      </w:r>
    </w:p>
    <w:p w:rsidR="00252F87" w:rsidRPr="00252F87" w:rsidRDefault="00252F87" w:rsidP="00623F93">
      <w:pPr>
        <w:pStyle w:val="a7"/>
        <w:numPr>
          <w:ilvl w:val="0"/>
          <w:numId w:val="2"/>
        </w:numPr>
        <w:tabs>
          <w:tab w:val="left" w:pos="1545"/>
        </w:tabs>
        <w:spacing w:line="24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>Закон України “Про друковані засоби масової інформації (пресу) в</w:t>
      </w:r>
    </w:p>
    <w:p w:rsidR="00252F87" w:rsidRPr="0003628A" w:rsidRDefault="0003628A" w:rsidP="00623F93">
      <w:pPr>
        <w:tabs>
          <w:tab w:val="left" w:pos="1545"/>
        </w:tabs>
        <w:spacing w:line="240" w:lineRule="auto"/>
        <w:ind w:left="1070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52F87" w:rsidRPr="0003628A">
        <w:rPr>
          <w:rFonts w:ascii="Times New Roman" w:hAnsi="Times New Roman" w:cs="Times New Roman"/>
          <w:sz w:val="28"/>
          <w:szCs w:val="28"/>
          <w:lang w:val="uk-UA"/>
        </w:rPr>
        <w:t>Україні” від 16 листопада 1992 р. // ВВР України. – 1993. — №1. — Ст.</w:t>
      </w:r>
    </w:p>
    <w:p w:rsidR="00252F87" w:rsidRPr="00623F93" w:rsidRDefault="00252F87" w:rsidP="00623F93">
      <w:pPr>
        <w:pStyle w:val="a7"/>
        <w:numPr>
          <w:ilvl w:val="0"/>
          <w:numId w:val="2"/>
        </w:numPr>
        <w:tabs>
          <w:tab w:val="left" w:pos="1545"/>
        </w:tabs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F93">
        <w:rPr>
          <w:rFonts w:ascii="Times New Roman" w:hAnsi="Times New Roman" w:cs="Times New Roman"/>
          <w:sz w:val="28"/>
          <w:szCs w:val="28"/>
          <w:lang w:val="uk-UA"/>
        </w:rPr>
        <w:t>Закон України “Про власність” від 7 лютого 1991 р. // ВВР України. –</w:t>
      </w:r>
      <w:r w:rsidR="0003628A" w:rsidRPr="00623F9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23F93">
        <w:rPr>
          <w:rFonts w:ascii="Times New Roman" w:hAnsi="Times New Roman" w:cs="Times New Roman"/>
          <w:sz w:val="28"/>
          <w:szCs w:val="28"/>
          <w:lang w:val="uk-UA"/>
        </w:rPr>
        <w:t>1991. — №20. — Ст.</w:t>
      </w:r>
      <w:r w:rsidR="00246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3F93">
        <w:rPr>
          <w:rFonts w:ascii="Times New Roman" w:hAnsi="Times New Roman" w:cs="Times New Roman"/>
          <w:sz w:val="28"/>
          <w:szCs w:val="28"/>
          <w:lang w:val="uk-UA"/>
        </w:rPr>
        <w:t>249.</w:t>
      </w:r>
    </w:p>
    <w:p w:rsidR="00252F87" w:rsidRPr="00623F93" w:rsidRDefault="00252F87" w:rsidP="00623F93">
      <w:pPr>
        <w:pStyle w:val="a7"/>
        <w:numPr>
          <w:ilvl w:val="0"/>
          <w:numId w:val="2"/>
        </w:numPr>
        <w:tabs>
          <w:tab w:val="left" w:pos="709"/>
          <w:tab w:val="left" w:pos="851"/>
        </w:tabs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3F93">
        <w:rPr>
          <w:rFonts w:ascii="Times New Roman" w:hAnsi="Times New Roman" w:cs="Times New Roman"/>
          <w:sz w:val="28"/>
          <w:szCs w:val="28"/>
          <w:lang w:val="uk-UA"/>
        </w:rPr>
        <w:t xml:space="preserve">Закон України “Про внесення змін до деяких законодавчих актів </w:t>
      </w:r>
      <w:r w:rsidR="0003628A" w:rsidRPr="00623F9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23F93">
        <w:rPr>
          <w:rFonts w:ascii="Times New Roman" w:hAnsi="Times New Roman" w:cs="Times New Roman"/>
          <w:sz w:val="28"/>
          <w:szCs w:val="28"/>
          <w:lang w:val="uk-UA"/>
        </w:rPr>
        <w:t>Українищодо посилення відповідальності за порушення прав на об’єкти праваінтелектуальної власності” від 5 квітня 2001 р. // ВВР України. – 2001.</w:t>
      </w:r>
      <w:r w:rsidR="00623F93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623F93">
        <w:rPr>
          <w:rFonts w:ascii="Times New Roman" w:hAnsi="Times New Roman" w:cs="Times New Roman"/>
          <w:sz w:val="28"/>
          <w:szCs w:val="28"/>
          <w:lang w:val="uk-UA"/>
        </w:rPr>
        <w:t>№23. — Ст.117.</w:t>
      </w:r>
    </w:p>
    <w:p w:rsidR="00092889" w:rsidRPr="00252F87" w:rsidRDefault="00092889" w:rsidP="00623F93">
      <w:pPr>
        <w:pStyle w:val="a7"/>
        <w:numPr>
          <w:ilvl w:val="0"/>
          <w:numId w:val="2"/>
        </w:numPr>
        <w:tabs>
          <w:tab w:val="left" w:pos="1545"/>
        </w:tabs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623F93">
        <w:rPr>
          <w:rFonts w:ascii="Times New Roman" w:hAnsi="Times New Roman" w:cs="Times New Roman"/>
          <w:sz w:val="28"/>
          <w:szCs w:val="28"/>
          <w:lang w:val="uk-UA"/>
        </w:rPr>
        <w:t>Про банки і банківську діяльність [Електронний ресурс] : Закон України №2121-</w:t>
      </w:r>
      <w:r w:rsidRPr="00252F87">
        <w:rPr>
          <w:rFonts w:ascii="Times New Roman" w:hAnsi="Times New Roman" w:cs="Times New Roman"/>
          <w:sz w:val="28"/>
          <w:szCs w:val="28"/>
        </w:rPr>
        <w:t>III</w:t>
      </w:r>
      <w:r w:rsidRPr="00623F93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252F87">
        <w:rPr>
          <w:rFonts w:ascii="Times New Roman" w:hAnsi="Times New Roman" w:cs="Times New Roman"/>
          <w:sz w:val="28"/>
          <w:szCs w:val="28"/>
        </w:rPr>
        <w:t>i</w:t>
      </w:r>
      <w:r w:rsidRPr="00623F93">
        <w:rPr>
          <w:rFonts w:ascii="Times New Roman" w:hAnsi="Times New Roman" w:cs="Times New Roman"/>
          <w:sz w:val="28"/>
          <w:szCs w:val="28"/>
          <w:lang w:val="uk-UA"/>
        </w:rPr>
        <w:t>д 07 груд. 2000 р. // Відом. Верхов. Ради У</w:t>
      </w:r>
      <w:r w:rsidRPr="00252F87">
        <w:rPr>
          <w:rFonts w:ascii="Times New Roman" w:hAnsi="Times New Roman" w:cs="Times New Roman"/>
          <w:sz w:val="28"/>
          <w:szCs w:val="28"/>
        </w:rPr>
        <w:t>країни. – 2001. – № 5/6. – Ст.30.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– Режим доступу: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http://zakon1.rada.gov.ua/cgi-bin/laws/main.cgi?nreg=2121-14</w:t>
      </w:r>
    </w:p>
    <w:p w:rsidR="00092889" w:rsidRPr="00252F87" w:rsidRDefault="00092889" w:rsidP="00623F93">
      <w:pPr>
        <w:pStyle w:val="a7"/>
        <w:numPr>
          <w:ilvl w:val="0"/>
          <w:numId w:val="2"/>
        </w:numPr>
        <w:tabs>
          <w:tab w:val="left" w:pos="1545"/>
        </w:tabs>
        <w:spacing w:line="36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 xml:space="preserve">Про бухгалтерський 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>обл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 xml:space="preserve">ік та фінансову звітність в Україні [Електронний </w:t>
      </w:r>
      <w:r w:rsidR="00252F87"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 xml:space="preserve">ресурс] : Закон України № 996-XIV від 16 лип. 1999 р. // Відом. Верхов. </w:t>
      </w:r>
      <w:r w:rsidR="00252F87"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Ради України. – № 40. – Ст. 365. Режим доступу:http://zakon.rada.gov.ua/cgi-bin/laws/main.cgi?nreg=2121-14</w:t>
      </w:r>
    </w:p>
    <w:p w:rsidR="00092889" w:rsidRPr="00252F87" w:rsidRDefault="00092889" w:rsidP="00252F87">
      <w:pPr>
        <w:pStyle w:val="a7"/>
        <w:numPr>
          <w:ilvl w:val="0"/>
          <w:numId w:val="2"/>
        </w:numPr>
        <w:tabs>
          <w:tab w:val="left" w:pos="15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>Про державну реєстрацію юридичних осіб та фізичних осіб – підприємців: Закон України № 755-IV від 15 трав. 2003 р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 xml:space="preserve"> // В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>ідом. Верхов. Ради України. – 2003. – № 31/32. – Ст. 263.</w:t>
      </w:r>
    </w:p>
    <w:p w:rsidR="00092889" w:rsidRPr="00252F87" w:rsidRDefault="00092889" w:rsidP="00252F87">
      <w:pPr>
        <w:pStyle w:val="a7"/>
        <w:numPr>
          <w:ilvl w:val="0"/>
          <w:numId w:val="2"/>
        </w:numPr>
        <w:tabs>
          <w:tab w:val="left" w:pos="15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lastRenderedPageBreak/>
        <w:t>Про підприємства в Україні : Закон України № 887-XII від 27 берез. 1991 р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 xml:space="preserve"> // В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>ідом. Верхов. Ради України. – 1991. – №24. – Ст. 272.</w:t>
      </w:r>
    </w:p>
    <w:p w:rsidR="00092889" w:rsidRPr="00252F87" w:rsidRDefault="00092889" w:rsidP="00252F87">
      <w:pPr>
        <w:pStyle w:val="a7"/>
        <w:numPr>
          <w:ilvl w:val="0"/>
          <w:numId w:val="2"/>
        </w:numPr>
        <w:tabs>
          <w:tab w:val="left" w:pos="0"/>
          <w:tab w:val="left" w:pos="15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>Про страхування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 xml:space="preserve"> Закон України № 86/96 від 07 берез. 1996 р. // Відом. </w:t>
      </w:r>
      <w:r w:rsidR="003C61DB"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52F87">
        <w:rPr>
          <w:rFonts w:ascii="Times New Roman" w:hAnsi="Times New Roman" w:cs="Times New Roman"/>
          <w:sz w:val="28"/>
          <w:szCs w:val="28"/>
        </w:rPr>
        <w:t>Верхов. Ради України. – 1996. – № 18. – Ст. 78.</w:t>
      </w:r>
    </w:p>
    <w:p w:rsidR="00092889" w:rsidRPr="00252F87" w:rsidRDefault="003C61DB" w:rsidP="00252F87">
      <w:pPr>
        <w:pStyle w:val="a7"/>
        <w:numPr>
          <w:ilvl w:val="0"/>
          <w:numId w:val="2"/>
        </w:numPr>
        <w:tabs>
          <w:tab w:val="left" w:pos="15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 xml:space="preserve">Про затвердження зразка 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>ідоцтва про державну реєстрацію бази персональних даних [Текст]</w:t>
      </w:r>
      <w:r w:rsidR="00246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: постанова КМУ від 18.07.2011 №1823/5 // Офіційний вісник України (електронний варіант).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>2011.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="00245049" w:rsidRPr="00252F87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№7</w:t>
      </w:r>
    </w:p>
    <w:p w:rsidR="00092889" w:rsidRPr="00252F87" w:rsidRDefault="00092889" w:rsidP="00252F87">
      <w:pPr>
        <w:pStyle w:val="a7"/>
        <w:numPr>
          <w:ilvl w:val="0"/>
          <w:numId w:val="2"/>
        </w:numPr>
        <w:tabs>
          <w:tab w:val="left" w:pos="15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>Про ціни та ціноутворення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 xml:space="preserve"> Закон України № 507-XII в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>д 03</w:t>
      </w:r>
      <w:r w:rsidR="0024671F">
        <w:rPr>
          <w:rFonts w:ascii="Times New Roman" w:hAnsi="Times New Roman" w:cs="Times New Roman"/>
          <w:sz w:val="28"/>
          <w:szCs w:val="28"/>
          <w:lang w:val="uk-UA"/>
        </w:rPr>
        <w:t>.12</w:t>
      </w:r>
      <w:r w:rsidRPr="00252F87">
        <w:rPr>
          <w:rFonts w:ascii="Times New Roman" w:hAnsi="Times New Roman" w:cs="Times New Roman"/>
          <w:sz w:val="28"/>
          <w:szCs w:val="28"/>
        </w:rPr>
        <w:t>. 1990 р. //Відом. Верхов. Ради України. – 1990. – № 52. – Ст. 650.</w:t>
      </w:r>
    </w:p>
    <w:p w:rsidR="00092889" w:rsidRPr="00252F87" w:rsidRDefault="00092889" w:rsidP="00252F87">
      <w:pPr>
        <w:pStyle w:val="a7"/>
        <w:numPr>
          <w:ilvl w:val="0"/>
          <w:numId w:val="2"/>
        </w:numPr>
        <w:tabs>
          <w:tab w:val="left" w:pos="15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>Кодекс законі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 xml:space="preserve"> про працю України. – К.: КМА, 2011. – 112с.</w:t>
      </w:r>
    </w:p>
    <w:p w:rsidR="00092889" w:rsidRPr="00252F87" w:rsidRDefault="00092889" w:rsidP="00252F87">
      <w:pPr>
        <w:pStyle w:val="a7"/>
        <w:numPr>
          <w:ilvl w:val="0"/>
          <w:numId w:val="2"/>
        </w:numPr>
        <w:tabs>
          <w:tab w:val="left" w:pos="15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>Положення про типовий бізнес-план [Електронний ресурс]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 xml:space="preserve"> наказ Фонду </w:t>
      </w:r>
      <w:r w:rsidR="003C61DB"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52F87">
        <w:rPr>
          <w:rFonts w:ascii="Times New Roman" w:hAnsi="Times New Roman" w:cs="Times New Roman"/>
          <w:sz w:val="28"/>
          <w:szCs w:val="28"/>
        </w:rPr>
        <w:t>Держ. майна України від 26 трав. 2004 р. № 301. Режим доступу: http://search.ligazakon.ua/l_doc2.nsf/link1/REG461.html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tabs>
          <w:tab w:val="left" w:pos="15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>Абдулі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 xml:space="preserve"> І. Про патентних тролів [Текст] І. Абдуліна // Інтелектуальна власність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6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2012.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№8.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С. 15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19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>Авторские права в Интернете [Текст] / Міжнарод. досвід // Інтелектуальна власність 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 2012.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№11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 xml:space="preserve"> С.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32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43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>Адаменко.О.</w:t>
      </w:r>
      <w:r w:rsidRPr="00252F87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«Технічна інденфікація» - не панацея, а об’єктивна реальність. /  О Адаменко //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Інтелектуальна власність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2012.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№2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29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>Андрощук  Г. Службовий  винахід: економіко-правовий аналіз регламентації</w:t>
      </w:r>
      <w:r w:rsidR="00246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[Текст ] /  Г. Андрощук  // Інтелектуальна власність .- </w:t>
      </w:r>
      <w:r w:rsidRPr="00252F87">
        <w:rPr>
          <w:rFonts w:ascii="Times New Roman" w:hAnsi="Times New Roman" w:cs="Times New Roman"/>
          <w:sz w:val="28"/>
          <w:szCs w:val="28"/>
        </w:rPr>
        <w:t>2012.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 №12</w:t>
      </w:r>
      <w:r w:rsidR="00245049" w:rsidRPr="0024671F">
        <w:rPr>
          <w:rFonts w:ascii="Times New Roman" w:hAnsi="Times New Roman" w:cs="Times New Roman"/>
          <w:sz w:val="28"/>
          <w:szCs w:val="28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 С.</w:t>
      </w:r>
      <w:r w:rsidR="00245049" w:rsidRPr="0024671F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29</w:t>
      </w:r>
      <w:r w:rsidR="00245049" w:rsidRPr="0024671F">
        <w:rPr>
          <w:rFonts w:ascii="Times New Roman" w:hAnsi="Times New Roman" w:cs="Times New Roman"/>
          <w:sz w:val="28"/>
          <w:szCs w:val="28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671F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35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 xml:space="preserve">Андрощук  Г. Рейтинг найдорожчих брендів Європи [Текст] Г. Андрощук      // Інтелектуальна власність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 2012.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№8.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С. 40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>45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>Андрощук Г. Забезпечення економічної безпеки у сфері інтелектуальної власності.</w:t>
      </w:r>
      <w:r w:rsidRPr="00252F87">
        <w:rPr>
          <w:rFonts w:ascii="Times New Roman" w:hAnsi="Times New Roman" w:cs="Times New Roman"/>
          <w:sz w:val="28"/>
          <w:szCs w:val="28"/>
        </w:rPr>
        <w:t xml:space="preserve"> [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252F87">
        <w:rPr>
          <w:rFonts w:ascii="Times New Roman" w:hAnsi="Times New Roman" w:cs="Times New Roman"/>
          <w:sz w:val="28"/>
          <w:szCs w:val="28"/>
        </w:rPr>
        <w:t>]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Г. Андрощук.</w:t>
      </w:r>
      <w:r w:rsidR="00FD46FD"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 xml:space="preserve"> //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Інтелектуальна власність.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2011.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№8.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245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245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35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lastRenderedPageBreak/>
        <w:t>Андрощук Г.  Рейтинг національних брендів.</w:t>
      </w:r>
      <w:r w:rsidRPr="00252F87">
        <w:rPr>
          <w:rFonts w:ascii="Times New Roman" w:hAnsi="Times New Roman" w:cs="Times New Roman"/>
          <w:sz w:val="28"/>
          <w:szCs w:val="28"/>
        </w:rPr>
        <w:t xml:space="preserve"> [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252F87">
        <w:rPr>
          <w:rFonts w:ascii="Times New Roman" w:hAnsi="Times New Roman" w:cs="Times New Roman"/>
          <w:sz w:val="28"/>
          <w:szCs w:val="28"/>
        </w:rPr>
        <w:t>]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Г. Андрощук</w:t>
      </w:r>
      <w:r w:rsidRPr="00252F87">
        <w:rPr>
          <w:rFonts w:ascii="Times New Roman" w:hAnsi="Times New Roman" w:cs="Times New Roman"/>
          <w:sz w:val="28"/>
          <w:szCs w:val="28"/>
        </w:rPr>
        <w:t xml:space="preserve">     //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 xml:space="preserve"> 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Інтелектуальна власність.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2011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.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№9.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44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>Андрощук Г. Використання генетично модифікованих організмів: соціально-економічні й правові аспекти</w:t>
      </w:r>
      <w:r w:rsidR="00246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/ Г. Андрощук.  //</w:t>
      </w:r>
      <w:r w:rsidR="00246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Інтелектуальна власність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2012.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№2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35</w:t>
      </w:r>
      <w:r w:rsidR="00245049" w:rsidRPr="0024671F">
        <w:rPr>
          <w:rFonts w:ascii="Times New Roman" w:hAnsi="Times New Roman" w:cs="Times New Roman"/>
          <w:sz w:val="28"/>
          <w:szCs w:val="28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671F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42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Андрощук Г. Правовий захист програм для ЕОМ у країнах СНД: особливості національних законодавств </w:t>
      </w:r>
      <w:r w:rsidR="00245049" w:rsidRPr="00252F87">
        <w:rPr>
          <w:rFonts w:ascii="Times New Roman" w:hAnsi="Times New Roman" w:cs="Times New Roman"/>
          <w:sz w:val="28"/>
          <w:szCs w:val="28"/>
          <w:lang w:val="uk-UA"/>
        </w:rPr>
        <w:t>[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Текст] Г Андрощук   // Інтелектуальна власність.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2011.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№11.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35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>Андрощук Г. Слабкість загальновідомих і знаменитих знаків (ослаблення розпізнавальної здатності чи рекламної цінності знака для товарів та послуг) [Текст] Г. Андрощук</w:t>
      </w:r>
      <w:r w:rsidR="00246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//  Інтелектуальна власність.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2011.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№12.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С. 25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31</w:t>
      </w:r>
    </w:p>
    <w:p w:rsidR="006F36DC" w:rsidRPr="0024671F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>Андрощук</w:t>
      </w:r>
      <w:r w:rsidR="00FD46FD"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Г.</w:t>
      </w:r>
      <w:r w:rsidR="00FD46FD"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Патентування комп’ютерних програм і методів підприємництва: стан і тенденції </w:t>
      </w:r>
      <w:r w:rsidRPr="0024671F">
        <w:rPr>
          <w:rFonts w:ascii="Times New Roman" w:hAnsi="Times New Roman" w:cs="Times New Roman"/>
          <w:sz w:val="28"/>
          <w:szCs w:val="28"/>
          <w:lang w:val="uk-UA"/>
        </w:rPr>
        <w:t>[Текст] Г. Андрощук      // Інтелектуальна власність</w:t>
      </w:r>
      <w:r w:rsidR="00246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6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671F">
        <w:rPr>
          <w:rFonts w:ascii="Times New Roman" w:hAnsi="Times New Roman" w:cs="Times New Roman"/>
          <w:sz w:val="28"/>
          <w:szCs w:val="28"/>
          <w:lang w:val="uk-UA"/>
        </w:rPr>
        <w:t>2012.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6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671F">
        <w:rPr>
          <w:rFonts w:ascii="Times New Roman" w:hAnsi="Times New Roman" w:cs="Times New Roman"/>
          <w:sz w:val="28"/>
          <w:szCs w:val="28"/>
          <w:lang w:val="uk-UA"/>
        </w:rPr>
        <w:t xml:space="preserve"> №6.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6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671F">
        <w:rPr>
          <w:rFonts w:ascii="Times New Roman" w:hAnsi="Times New Roman" w:cs="Times New Roman"/>
          <w:sz w:val="28"/>
          <w:szCs w:val="28"/>
          <w:lang w:val="uk-UA"/>
        </w:rPr>
        <w:t>С. 18</w:t>
      </w:r>
      <w:r w:rsidR="00245049" w:rsidRPr="00246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6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671F">
        <w:rPr>
          <w:rFonts w:ascii="Times New Roman" w:hAnsi="Times New Roman" w:cs="Times New Roman"/>
          <w:sz w:val="28"/>
          <w:szCs w:val="28"/>
          <w:lang w:val="uk-UA"/>
        </w:rPr>
        <w:t>26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Андрощук Г. </w:t>
      </w:r>
      <w:r w:rsidR="00246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Винаходи в цифровій економіці [Текст] / Г. Андрощук    // Інтелектуальна власність.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2011.</w:t>
      </w:r>
      <w:r w:rsidR="0024671F" w:rsidRPr="00246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671F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№7.</w:t>
      </w:r>
      <w:r w:rsidR="0024671F" w:rsidRPr="00246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671F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С. 58</w:t>
      </w:r>
      <w:r w:rsidR="0024671F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64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>Андрощук Г.</w:t>
      </w:r>
      <w:r w:rsidR="00FD46FD"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>івень прав і свобод в Інтернеті: стан і тенденції [Текст ] / Г. Андрощук     // Інтелектуальна власність.- 2012.- №10- С.7-11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tabs>
          <w:tab w:val="left" w:pos="1440"/>
          <w:tab w:val="right" w:pos="65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>Березанська В.  Знак повинен працювати на свого власника.</w:t>
      </w:r>
      <w:r w:rsidRPr="00252F87">
        <w:rPr>
          <w:rFonts w:ascii="Times New Roman" w:hAnsi="Times New Roman" w:cs="Times New Roman"/>
          <w:sz w:val="28"/>
          <w:szCs w:val="28"/>
        </w:rPr>
        <w:t xml:space="preserve"> [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252F87">
        <w:rPr>
          <w:rFonts w:ascii="Times New Roman" w:hAnsi="Times New Roman" w:cs="Times New Roman"/>
          <w:sz w:val="28"/>
          <w:szCs w:val="28"/>
        </w:rPr>
        <w:t>]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В. Березанська</w:t>
      </w:r>
      <w:r w:rsidRPr="00252F87">
        <w:rPr>
          <w:rFonts w:ascii="Times New Roman" w:hAnsi="Times New Roman" w:cs="Times New Roman"/>
          <w:sz w:val="28"/>
          <w:szCs w:val="28"/>
        </w:rPr>
        <w:t xml:space="preserve">   //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Інтелектуальна власність.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2011.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№8.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45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tabs>
          <w:tab w:val="left" w:pos="1440"/>
          <w:tab w:val="right" w:pos="65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>Березанська В.  Щодо реєстрації торговельної марки</w:t>
      </w:r>
      <w:r w:rsidRPr="00252F87">
        <w:rPr>
          <w:rFonts w:ascii="Times New Roman" w:hAnsi="Times New Roman" w:cs="Times New Roman"/>
          <w:sz w:val="28"/>
          <w:szCs w:val="28"/>
        </w:rPr>
        <w:t xml:space="preserve"> [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252F87">
        <w:rPr>
          <w:rFonts w:ascii="Times New Roman" w:hAnsi="Times New Roman" w:cs="Times New Roman"/>
          <w:sz w:val="28"/>
          <w:szCs w:val="28"/>
        </w:rPr>
        <w:t>]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В. Березанська</w:t>
      </w:r>
      <w:r w:rsidRPr="00252F87">
        <w:rPr>
          <w:rFonts w:ascii="Times New Roman" w:hAnsi="Times New Roman" w:cs="Times New Roman"/>
          <w:sz w:val="28"/>
          <w:szCs w:val="28"/>
        </w:rPr>
        <w:t xml:space="preserve">  //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Інтелектуальна власність.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671F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2011.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671F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№8.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671F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С.65</w:t>
      </w:r>
      <w:r w:rsidR="00245049" w:rsidRPr="0024671F">
        <w:rPr>
          <w:rFonts w:ascii="Times New Roman" w:hAnsi="Times New Roman" w:cs="Times New Roman"/>
          <w:sz w:val="28"/>
          <w:szCs w:val="28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671F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67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tabs>
          <w:tab w:val="left" w:pos="15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>Бойченко А.  Авторське право в українському сегменті Інтернету.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[Текст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 xml:space="preserve"> ]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 xml:space="preserve"> А Бойченко    // Інтелектуальна власність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245049" w:rsidRPr="00245049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2012.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>№8.</w:t>
      </w:r>
      <w:r w:rsidR="00245049" w:rsidRPr="002450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 С. 10</w:t>
      </w:r>
      <w:r w:rsidR="0024504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>14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tabs>
          <w:tab w:val="left" w:pos="15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lastRenderedPageBreak/>
        <w:t>Бойченко А.Захист авторського права та суміжних прав в Інтернеті [Текст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 xml:space="preserve"> ]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 xml:space="preserve"> А. Бойченко  // Інтелектуальна власність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 2012.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24671F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№5.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24671F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 xml:space="preserve"> С. 31</w:t>
      </w:r>
      <w:r w:rsidR="004E7CD3" w:rsidRPr="0024671F">
        <w:rPr>
          <w:rFonts w:ascii="Times New Roman" w:hAnsi="Times New Roman" w:cs="Times New Roman"/>
          <w:sz w:val="28"/>
          <w:szCs w:val="28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24671F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38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>Брагарник О. Український прогноз: примусове ліцензування інтелектуальної власності у фармацевтиці [Текст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 xml:space="preserve"> ]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 xml:space="preserve"> / О. Брагарник     // Інтелектуальна власність.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 2012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№10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С.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20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24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 xml:space="preserve">Бутнік – Сіверський О. Динаміка формування інноваційної активності 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>ідприємств методом нечіткої кластиризації  [Текст ] / О. Бутнік – Сіверський, Н. Коткова    // Інтелектуальна власність 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 2012.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 №12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 С.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42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48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>Вахонєва Т.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М.  Відповідальність за невиконання авторського договору    [Текст] / Т.</w:t>
      </w:r>
      <w:r w:rsidR="00246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М. Вахонєва    //Держава і право.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2011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Вип 52.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24671F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С. 270</w:t>
      </w:r>
      <w:r w:rsidR="004E7CD3" w:rsidRPr="0024671F">
        <w:rPr>
          <w:rFonts w:ascii="Times New Roman" w:hAnsi="Times New Roman" w:cs="Times New Roman"/>
          <w:sz w:val="28"/>
          <w:szCs w:val="28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24671F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276 </w:t>
      </w:r>
    </w:p>
    <w:p w:rsidR="00092889" w:rsidRPr="00252F87" w:rsidRDefault="00092889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 xml:space="preserve">Веретільник, Т. І. Особливості викладання навчальної дисципліни "Інтелектуальна власність" для студентів вищих навчальних закладів технічного 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>проф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>ілю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/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 xml:space="preserve">Т. І. Веретільник // Вісник Черкаського державного технологічного університету : науково-технічний журнал.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 xml:space="preserve">2012.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 xml:space="preserve"> № 3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 xml:space="preserve">С. 91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93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Гуменюк О.    Використання вільного програмного забезпечення в контексті легалізації комп’ютерних програм в органах виконавчої влади. [Текст] 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Гуменюк    // Інтелектуальна власність.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2011.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№11.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>Дослідження Всесвітньої організації інтелектуальної власності: « Економічний внесок індустрій, що базуються на авторському праві і суміжних правах, в Україні». Ч.1 [Текст] // Інтелектуальна власність.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2011.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№7.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С. 7</w:t>
      </w:r>
      <w:r w:rsidR="004E7C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6F36DC" w:rsidRPr="004E7CD3" w:rsidRDefault="006F36DC" w:rsidP="00252F87">
      <w:pPr>
        <w:pStyle w:val="a7"/>
        <w:numPr>
          <w:ilvl w:val="0"/>
          <w:numId w:val="2"/>
        </w:numPr>
        <w:tabs>
          <w:tab w:val="left" w:pos="1440"/>
          <w:tab w:val="right" w:pos="65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Дослідження Всесвітньої організації інтелектуальної власності: «Економічний внесок індустрій, що базуються на авторському праві і суміжних правах».Ч.2 [Текст] 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// Інтелектуальна власність.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2011.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№8.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7CD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4E7CD3">
        <w:rPr>
          <w:rFonts w:ascii="Times New Roman" w:hAnsi="Times New Roman" w:cs="Times New Roman"/>
          <w:sz w:val="28"/>
          <w:szCs w:val="28"/>
          <w:lang w:val="uk-UA"/>
        </w:rPr>
        <w:t>19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tabs>
          <w:tab w:val="left" w:pos="154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E7CD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Еннан Р. </w:t>
      </w:r>
      <w:r w:rsidR="00FD46FD"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7CD3">
        <w:rPr>
          <w:rFonts w:ascii="Times New Roman" w:hAnsi="Times New Roman" w:cs="Times New Roman"/>
          <w:sz w:val="28"/>
          <w:szCs w:val="28"/>
          <w:lang w:val="uk-UA"/>
        </w:rPr>
        <w:t>Особливості правового режиму ноу-хау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[Текст] </w:t>
      </w:r>
      <w:r w:rsidR="00FD46FD"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D46FD" w:rsidRPr="004E7CD3">
        <w:rPr>
          <w:rFonts w:ascii="Times New Roman" w:hAnsi="Times New Roman" w:cs="Times New Roman"/>
          <w:sz w:val="28"/>
          <w:szCs w:val="28"/>
          <w:lang w:val="uk-UA"/>
        </w:rPr>
        <w:t>Еннан Р</w:t>
      </w:r>
      <w:r w:rsidR="00FD46FD" w:rsidRPr="00252F8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6FD"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E7CD3">
        <w:rPr>
          <w:rFonts w:ascii="Times New Roman" w:hAnsi="Times New Roman" w:cs="Times New Roman"/>
          <w:sz w:val="28"/>
          <w:szCs w:val="28"/>
          <w:lang w:val="uk-UA"/>
        </w:rPr>
        <w:t>Г. Андрощук   //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4E7CD3">
        <w:rPr>
          <w:rFonts w:ascii="Times New Roman" w:hAnsi="Times New Roman" w:cs="Times New Roman"/>
          <w:sz w:val="28"/>
          <w:szCs w:val="28"/>
          <w:lang w:val="uk-UA"/>
        </w:rPr>
        <w:t>Інтелектуальна власність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4E7CD3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Pr="00252F87">
        <w:rPr>
          <w:rFonts w:ascii="Times New Roman" w:hAnsi="Times New Roman" w:cs="Times New Roman"/>
          <w:sz w:val="28"/>
          <w:szCs w:val="28"/>
        </w:rPr>
        <w:t>2.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>№9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С. 27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33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 xml:space="preserve">Еннан Р. Правове регулювання відносин у сфері телекомунікацій у Європейському Союзі [Текст] / Р. Еннан 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// Інтелектуальна власність.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>2012.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 №12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 xml:space="preserve"> С.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11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15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>Еннан. Р.   Особливості захисту прав інтелектуальної власності в Україні / Р. Еннан   //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Інтелектуальна власність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2012.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№1.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С. 39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48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Зайка В., </w:t>
      </w:r>
      <w:r w:rsidR="00FD46FD"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Кабанцев Г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   Єдність винаходу – необхідна й достатня вимога для забезпечення оптимальної можливості встановлення факту його використання. [Текст] В.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Зайка, Г.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Кабанцев</w:t>
      </w:r>
      <w:r w:rsidRP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//  Інтелектуальна власність.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2011.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№12.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С. 44</w:t>
      </w:r>
      <w:r w:rsidR="004E7CD3" w:rsidRP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54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tabs>
          <w:tab w:val="left" w:pos="15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>Зибцев Є</w:t>
      </w:r>
      <w:r w:rsidR="00FD46FD" w:rsidRPr="00252F8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 Роздуми про шляхи реформування патентної системи [Текст ] Є. Зибцев   // Інтелектуальна власність</w:t>
      </w:r>
      <w:r w:rsidR="004E7CD3" w:rsidRP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2012.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№6.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С. 50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55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>ваненко П. Перша стадія цифрової патентної бібліотеки в дії. [Текст] П. Іваненко    // Інтелектуальна власність.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2011.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№11.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17</w:t>
      </w:r>
    </w:p>
    <w:p w:rsidR="004E7CD3" w:rsidRPr="004E7CD3" w:rsidRDefault="00092889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>Інтелектуальна власність : навчальний посібник/С. В. Бондаренко, О. Б. Бутнік-Сіверський, В. С. Дмитришин та ін. ; за ред. П. М. Цибульова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К. : УкрІНТЕІ,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2006. </w:t>
      </w:r>
      <w:r w:rsidR="004E7CD3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276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7CD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E7CD3" w:rsidRPr="004E7CD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92889" w:rsidRPr="00252F87" w:rsidRDefault="00092889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>Коруд, В. І. Електротехніка : підручник для студентів вищ. навч. закл./</w:t>
      </w:r>
      <w:r w:rsidR="004E7CD3" w:rsidRPr="004E7CD3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В. І. Коруд, О. Є. Гамола, С. М. Малинівський - Львів : Магнолія 2006,</w:t>
      </w:r>
      <w:r w:rsidR="004E7CD3" w:rsidRPr="00B04006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2010. 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B04006" w:rsidRPr="00B04006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417 с.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>Кияшко О</w:t>
      </w:r>
      <w:r w:rsidR="00FD46FD" w:rsidRPr="00252F8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6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Облік прав на комп’ютерні програми</w:t>
      </w:r>
      <w:r w:rsidR="00246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[Текст] О. Кияшко      // Інтелектуальна власність</w:t>
      </w:r>
      <w:r w:rsidR="00B04006" w:rsidRPr="00B04006">
        <w:rPr>
          <w:rFonts w:ascii="Times New Roman" w:hAnsi="Times New Roman" w:cs="Times New Roman"/>
          <w:sz w:val="28"/>
          <w:szCs w:val="28"/>
        </w:rPr>
        <w:t xml:space="preserve"> 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B04006" w:rsidRPr="00B04006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2011.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B04006" w:rsidRPr="00B04006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№11.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B04006" w:rsidRPr="00B04006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B04006" w:rsidRPr="00B04006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28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tabs>
          <w:tab w:val="left" w:pos="15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 xml:space="preserve">Колесникова М.    Реклама торговельних марок або «Є місце для маневру» 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[Текст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 xml:space="preserve"> ]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 xml:space="preserve"> М. Колесникова      // Інтелектуальна власність 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 2012.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B04006" w:rsidRPr="00B04006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 xml:space="preserve"> №6.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 С. 27</w:t>
      </w:r>
      <w:r w:rsidR="00B04006" w:rsidRPr="00B04006">
        <w:rPr>
          <w:rFonts w:ascii="Times New Roman" w:hAnsi="Times New Roman" w:cs="Times New Roman"/>
          <w:sz w:val="28"/>
          <w:szCs w:val="28"/>
        </w:rPr>
        <w:t xml:space="preserve"> 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B04006" w:rsidRPr="00B04006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33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Колосов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О. Пропозиції щодо підвищення ефективності винахідницької та інноваційної діяльності в технічних університетах (10 кроків)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[Текст] / О. Колосов   // Інтелектуальна власність.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2011.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№6.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С. 47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55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Комзюк </w:t>
      </w:r>
      <w:r w:rsidR="002467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Л.  Проект Європейського кодексу авторського права (</w:t>
      </w:r>
      <w:r w:rsidRPr="00252F8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en-US"/>
        </w:rPr>
        <w:t>Wittem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en-US"/>
        </w:rPr>
        <w:t>Progect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) у контексті апроксимації законодавства держав - членів ЄС [Текст] / Л. Комзюк    // Інтелектуальна власність.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2011.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№7.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С. 65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70</w:t>
      </w:r>
    </w:p>
    <w:p w:rsidR="00092889" w:rsidRPr="00252F87" w:rsidRDefault="00092889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 xml:space="preserve">Коруд, В. І. Електротехніка : 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>ідручник для студентів вищ. навч. закл./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В. І. Коруд, О. Є. Гамола, С. М. Малинівський - Львів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 xml:space="preserve"> Магнолія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04006" w:rsidRPr="00B04006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 xml:space="preserve"> 2006,</w:t>
      </w:r>
      <w:r w:rsidR="00B04006" w:rsidRPr="00B04006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 xml:space="preserve">2010. 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 417 с.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>Кохановська О.  Основні теорії права інтелектуальної власності та їх вплив на розвиток сучасного законодавства в Україні. [Текст] / О. Кохановська    // Право України.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2011.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 xml:space="preserve">— 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52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60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Кравчук А.Доменні спори: міжнародний досвід та українські відмінності [Текст ] / А. Кравчук     // Інтелектуальна власність .- </w:t>
      </w:r>
      <w:r w:rsidRPr="00252F87">
        <w:rPr>
          <w:rFonts w:ascii="Times New Roman" w:hAnsi="Times New Roman" w:cs="Times New Roman"/>
          <w:sz w:val="28"/>
          <w:szCs w:val="28"/>
        </w:rPr>
        <w:t>2012.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</w:rPr>
        <w:t xml:space="preserve"> №11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</w:rPr>
        <w:t xml:space="preserve"> С.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28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>31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>Краузе І. Практичний підхід до захисту прав інтелектуальної власності засобами інформації в Інтернеті [Текст] / І. Краузе    // Інтелектуальна власність.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2011.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№7.</w:t>
      </w:r>
      <w:r w:rsidR="00B04006" w:rsidRPr="00B04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С. 36</w:t>
      </w:r>
      <w:r w:rsidR="00B0400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41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tabs>
          <w:tab w:val="left" w:pos="15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>Крук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 xml:space="preserve"> М.    Важливість захисту торгових марок в Україні.[Текст] 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252F87">
        <w:rPr>
          <w:rFonts w:ascii="Times New Roman" w:hAnsi="Times New Roman" w:cs="Times New Roman"/>
          <w:sz w:val="28"/>
          <w:szCs w:val="28"/>
        </w:rPr>
        <w:t>М. Крук   // Інтелектуальна власність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252F87">
        <w:rPr>
          <w:rFonts w:ascii="Times New Roman" w:hAnsi="Times New Roman" w:cs="Times New Roman"/>
          <w:sz w:val="28"/>
          <w:szCs w:val="28"/>
        </w:rPr>
        <w:t>2012.</w:t>
      </w:r>
      <w:r w:rsidR="004C3196" w:rsidRP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—  </w:t>
      </w:r>
      <w:r w:rsidRPr="00252F87">
        <w:rPr>
          <w:rFonts w:ascii="Times New Roman" w:hAnsi="Times New Roman" w:cs="Times New Roman"/>
          <w:sz w:val="28"/>
          <w:szCs w:val="28"/>
        </w:rPr>
        <w:t>№5.</w:t>
      </w:r>
      <w:r w:rsidR="004C3196" w:rsidRP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</w:rPr>
        <w:t>С. 21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252F87">
        <w:rPr>
          <w:rFonts w:ascii="Times New Roman" w:hAnsi="Times New Roman" w:cs="Times New Roman"/>
          <w:sz w:val="28"/>
          <w:szCs w:val="28"/>
        </w:rPr>
        <w:t>26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>Крук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Плагіат: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Неприємна випадковість чи злий намір ?/ 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Крук   //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Інтелектуальна власність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2012.</w:t>
      </w:r>
      <w:r w:rsidR="004C3196" w:rsidRP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№1.</w:t>
      </w:r>
      <w:r w:rsidR="004C3196" w:rsidRP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С. 56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62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>Кудрявцев, М. Устройство для проведения физиотерапевтического лечения /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М. Кудрявцев // Радиоаматор</w:t>
      </w:r>
      <w:proofErr w:type="gramStart"/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 xml:space="preserve"> международный радиолюбительский журнал.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 2016.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—  </w:t>
      </w:r>
      <w:r w:rsidRPr="00252F87">
        <w:rPr>
          <w:rFonts w:ascii="Times New Roman" w:hAnsi="Times New Roman" w:cs="Times New Roman"/>
          <w:sz w:val="28"/>
          <w:szCs w:val="28"/>
        </w:rPr>
        <w:t xml:space="preserve">№ 4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 С. 37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38 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tabs>
          <w:tab w:val="left" w:pos="15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>Литвин О., Верба І. Формування професійних компетенцій магі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>ів інтелектуальної власності в НТУУ «КПІ» [Текст ]  О. Литвин, І. Верба      // Інтелектуальна власність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 xml:space="preserve">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 2012.</w:t>
      </w:r>
      <w:r w:rsidR="004C3196" w:rsidRP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 №7.</w:t>
      </w:r>
      <w:r w:rsidR="004C3196" w:rsidRP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 С. 62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252F87">
        <w:rPr>
          <w:rFonts w:ascii="Times New Roman" w:hAnsi="Times New Roman" w:cs="Times New Roman"/>
          <w:sz w:val="28"/>
          <w:szCs w:val="28"/>
        </w:rPr>
        <w:t>66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lastRenderedPageBreak/>
        <w:t>Лященко С. Охорона прав інтелектуальної власності, які стосуються природних мінеральних вод</w:t>
      </w:r>
      <w:r w:rsidRPr="00252F87">
        <w:rPr>
          <w:rFonts w:ascii="Times New Roman" w:hAnsi="Times New Roman" w:cs="Times New Roman"/>
          <w:sz w:val="28"/>
          <w:szCs w:val="28"/>
        </w:rPr>
        <w:t xml:space="preserve"> [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252F87">
        <w:rPr>
          <w:rFonts w:ascii="Times New Roman" w:hAnsi="Times New Roman" w:cs="Times New Roman"/>
          <w:sz w:val="28"/>
          <w:szCs w:val="28"/>
        </w:rPr>
        <w:t>]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С. Лященко</w:t>
      </w:r>
      <w:r w:rsidRPr="00252F87">
        <w:rPr>
          <w:rFonts w:ascii="Times New Roman" w:hAnsi="Times New Roman" w:cs="Times New Roman"/>
          <w:sz w:val="28"/>
          <w:szCs w:val="28"/>
        </w:rPr>
        <w:t xml:space="preserve">   //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Інтелектуальна власність.</w:t>
      </w:r>
      <w:r w:rsidR="004C3196" w:rsidRP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2011.</w:t>
      </w:r>
      <w:r w:rsidR="004C3196" w:rsidRP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№8.</w:t>
      </w:r>
      <w:r w:rsidR="004C3196" w:rsidRP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27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Міндрул </w:t>
      </w:r>
      <w:r w:rsidRPr="00252F87">
        <w:rPr>
          <w:rFonts w:ascii="Times New Roman" w:hAnsi="Times New Roman" w:cs="Times New Roman"/>
          <w:sz w:val="28"/>
          <w:szCs w:val="28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А. Практичні  аспекти правової охорони нетрадиційних торговельних марок</w:t>
      </w:r>
      <w:r w:rsidRPr="00252F87">
        <w:rPr>
          <w:rFonts w:ascii="Times New Roman" w:hAnsi="Times New Roman" w:cs="Times New Roman"/>
          <w:sz w:val="28"/>
          <w:szCs w:val="28"/>
        </w:rPr>
        <w:t xml:space="preserve"> [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252F87">
        <w:rPr>
          <w:rFonts w:ascii="Times New Roman" w:hAnsi="Times New Roman" w:cs="Times New Roman"/>
          <w:sz w:val="28"/>
          <w:szCs w:val="28"/>
        </w:rPr>
        <w:t>]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А. Міндрул</w:t>
      </w:r>
      <w:r w:rsidRPr="00252F87">
        <w:rPr>
          <w:rFonts w:ascii="Times New Roman" w:hAnsi="Times New Roman" w:cs="Times New Roman"/>
          <w:sz w:val="28"/>
          <w:szCs w:val="28"/>
        </w:rPr>
        <w:t xml:space="preserve">  //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Інтелектуальна власність.</w:t>
      </w:r>
      <w:r w:rsidR="004C3196" w:rsidRP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2011.</w:t>
      </w:r>
      <w:r w:rsidR="004C3196" w:rsidRP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№9.</w:t>
      </w:r>
      <w:r w:rsidR="004C3196" w:rsidRP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28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>Несен, Т. М. Основні аспекти охорони інтелектуальних прав студентів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/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Т.М. Несен // Збірник наукових праць Черкаського державного технологічного університету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 xml:space="preserve"> серія: економічні науки. - Випуск 26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 xml:space="preserve"> у 2-х ч. - Ч. І. - Том 2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 С. 75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78 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tabs>
          <w:tab w:val="left" w:pos="15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>Работягова Л.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 xml:space="preserve">Проблема «вічнозелених» патентів 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 xml:space="preserve"> Україні [Текст ] Л. Работягова      // Інтелектуальна власність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>2012.</w:t>
      </w:r>
      <w:r w:rsidR="004C3196" w:rsidRP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 №8.</w:t>
      </w:r>
      <w:r w:rsidR="004C3196" w:rsidRP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 С. 20-26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>Работягова Л.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Реформування Європейської патентної конвенції [Текст] / Л. Работягова     // Інтелектуальна власність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>ю.</w:t>
      </w:r>
      <w:r w:rsidRPr="00252F87">
        <w:rPr>
          <w:rFonts w:ascii="Times New Roman" w:hAnsi="Times New Roman" w:cs="Times New Roman"/>
          <w:sz w:val="28"/>
          <w:szCs w:val="28"/>
        </w:rPr>
        <w:t xml:space="preserve">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 2012.</w:t>
      </w:r>
      <w:r w:rsidR="004C3196" w:rsidRP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>№11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—  </w:t>
      </w:r>
      <w:r w:rsidRPr="00252F87">
        <w:rPr>
          <w:rFonts w:ascii="Times New Roman" w:hAnsi="Times New Roman" w:cs="Times New Roman"/>
          <w:sz w:val="28"/>
          <w:szCs w:val="28"/>
        </w:rPr>
        <w:t>С.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21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252F87">
        <w:rPr>
          <w:rFonts w:ascii="Times New Roman" w:hAnsi="Times New Roman" w:cs="Times New Roman"/>
          <w:sz w:val="28"/>
          <w:szCs w:val="28"/>
        </w:rPr>
        <w:t>27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tabs>
          <w:tab w:val="left" w:pos="1440"/>
          <w:tab w:val="right" w:pos="65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>Романенко Д.  Чи завжди є корисною корисна модель?</w:t>
      </w:r>
      <w:r w:rsidRPr="00252F87">
        <w:rPr>
          <w:rFonts w:ascii="Times New Roman" w:hAnsi="Times New Roman" w:cs="Times New Roman"/>
          <w:sz w:val="28"/>
          <w:szCs w:val="28"/>
        </w:rPr>
        <w:t xml:space="preserve"> [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252F87">
        <w:rPr>
          <w:rFonts w:ascii="Times New Roman" w:hAnsi="Times New Roman" w:cs="Times New Roman"/>
          <w:sz w:val="28"/>
          <w:szCs w:val="28"/>
        </w:rPr>
        <w:t>]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Д.Романенко</w:t>
      </w:r>
      <w:r w:rsidRPr="00252F87">
        <w:rPr>
          <w:rFonts w:ascii="Times New Roman" w:hAnsi="Times New Roman" w:cs="Times New Roman"/>
          <w:sz w:val="28"/>
          <w:szCs w:val="28"/>
        </w:rPr>
        <w:t xml:space="preserve">  //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Інтелектуальна власність.</w:t>
      </w:r>
      <w:r w:rsidR="004C3196" w:rsidRP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2011.</w:t>
      </w:r>
      <w:r w:rsidR="004C3196" w:rsidRP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№8.</w:t>
      </w:r>
      <w:r w:rsidR="004C3196" w:rsidRP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С.46-49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>Ромат Т.  Захист прав інтелектуальної власності при використанні торговельних марок  у рекламі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/ Т. Ромат 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//Інтелектуальна власність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2012.</w:t>
      </w:r>
      <w:r w:rsidR="004C3196" w:rsidRP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№2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34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>Скачко В.</w:t>
      </w:r>
      <w:r w:rsidR="003C61DB"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«Новації» в галузі промислових зразків [Текст] / В. Скачко  // Інтелектуальна власність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52F87">
        <w:rPr>
          <w:rFonts w:ascii="Times New Roman" w:hAnsi="Times New Roman" w:cs="Times New Roman"/>
          <w:sz w:val="28"/>
          <w:szCs w:val="28"/>
        </w:rPr>
        <w:t xml:space="preserve">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 2012.</w:t>
      </w:r>
      <w:r w:rsidR="004C3196" w:rsidRP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 xml:space="preserve"> №12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252F87">
        <w:rPr>
          <w:rFonts w:ascii="Times New Roman" w:hAnsi="Times New Roman" w:cs="Times New Roman"/>
          <w:sz w:val="28"/>
          <w:szCs w:val="28"/>
        </w:rPr>
        <w:t>С.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55</w:t>
      </w:r>
      <w:r w:rsidR="004C3196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</w:rPr>
        <w:t>58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tabs>
          <w:tab w:val="left" w:pos="15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 xml:space="preserve">Сосновский М. « Список 301» - інструмент боротьби з 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>іратством чи механізм економічного тиску на економіки, що розвиваються. [Текст]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 xml:space="preserve"> М. Сосновский   // Інтелектуальна власність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252F87">
        <w:rPr>
          <w:rFonts w:ascii="Times New Roman" w:hAnsi="Times New Roman" w:cs="Times New Roman"/>
          <w:sz w:val="28"/>
          <w:szCs w:val="28"/>
        </w:rPr>
        <w:t>2012.</w:t>
      </w:r>
      <w:r w:rsidR="00282091" w:rsidRP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</w:rPr>
        <w:t>№6.</w:t>
      </w:r>
      <w:r w:rsidR="00282091" w:rsidRP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</w:rPr>
        <w:t>С. 50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252F87">
        <w:rPr>
          <w:rFonts w:ascii="Times New Roman" w:hAnsi="Times New Roman" w:cs="Times New Roman"/>
          <w:sz w:val="28"/>
          <w:szCs w:val="28"/>
        </w:rPr>
        <w:t>55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lastRenderedPageBreak/>
        <w:t>Сулейманов М. До питання про місце права власності у системі цивільних прав [Текст]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/ М. Сулейманов   // Право України.</w:t>
      </w:r>
      <w:r w:rsidR="00282091" w:rsidRP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2011.</w:t>
      </w:r>
      <w:r w:rsidR="00282091" w:rsidRP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№5.</w:t>
      </w:r>
      <w:r w:rsidR="00282091" w:rsidRP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17</w:t>
      </w:r>
    </w:p>
    <w:p w:rsidR="006F36DC" w:rsidRPr="00282091" w:rsidRDefault="006F36DC" w:rsidP="00252F87">
      <w:pPr>
        <w:pStyle w:val="a7"/>
        <w:numPr>
          <w:ilvl w:val="0"/>
          <w:numId w:val="2"/>
        </w:numPr>
        <w:tabs>
          <w:tab w:val="left" w:pos="15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091">
        <w:rPr>
          <w:rFonts w:ascii="Times New Roman" w:hAnsi="Times New Roman" w:cs="Times New Roman"/>
          <w:sz w:val="28"/>
          <w:szCs w:val="28"/>
          <w:lang w:val="uk-UA"/>
        </w:rPr>
        <w:t>Сухінова С.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2091">
        <w:rPr>
          <w:rFonts w:ascii="Times New Roman" w:hAnsi="Times New Roman" w:cs="Times New Roman"/>
          <w:sz w:val="28"/>
          <w:szCs w:val="28"/>
          <w:lang w:val="uk-UA"/>
        </w:rPr>
        <w:t>Правила подання заявки щодо міжнародної реєстрації в Україні  [Текст ]  С. Сухінова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2091">
        <w:rPr>
          <w:rFonts w:ascii="Times New Roman" w:hAnsi="Times New Roman" w:cs="Times New Roman"/>
          <w:sz w:val="28"/>
          <w:szCs w:val="28"/>
          <w:lang w:val="uk-UA"/>
        </w:rPr>
        <w:t xml:space="preserve"> // Інтелектуальна власність 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82091">
        <w:rPr>
          <w:rFonts w:ascii="Times New Roman" w:hAnsi="Times New Roman" w:cs="Times New Roman"/>
          <w:sz w:val="28"/>
          <w:szCs w:val="28"/>
          <w:lang w:val="uk-UA"/>
        </w:rPr>
        <w:t xml:space="preserve"> 2012.</w:t>
      </w:r>
      <w:r w:rsidR="00282091" w:rsidRP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Pr="00282091">
        <w:rPr>
          <w:rFonts w:ascii="Times New Roman" w:hAnsi="Times New Roman" w:cs="Times New Roman"/>
          <w:sz w:val="28"/>
          <w:szCs w:val="28"/>
          <w:lang w:val="uk-UA"/>
        </w:rPr>
        <w:t xml:space="preserve"> №7.</w:t>
      </w:r>
      <w:r w:rsidR="00282091" w:rsidRP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82091">
        <w:rPr>
          <w:rFonts w:ascii="Times New Roman" w:hAnsi="Times New Roman" w:cs="Times New Roman"/>
          <w:sz w:val="28"/>
          <w:szCs w:val="28"/>
          <w:lang w:val="uk-UA"/>
        </w:rPr>
        <w:t xml:space="preserve"> С. 18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282091">
        <w:rPr>
          <w:rFonts w:ascii="Times New Roman" w:hAnsi="Times New Roman" w:cs="Times New Roman"/>
          <w:sz w:val="28"/>
          <w:szCs w:val="28"/>
          <w:lang w:val="uk-UA"/>
        </w:rPr>
        <w:t>27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</w:rPr>
        <w:t>Фауре, Є. В. Метод повышения стойкости электронных кодовых замков /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</w:rPr>
        <w:t>Є. В. Фауре, Е. С. Лисицына, Д. Ю. Нестеренко // Вісник Черкаського державного технологічного університету</w:t>
      </w:r>
      <w:proofErr w:type="gramStart"/>
      <w:r w:rsidRPr="00252F8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52F87">
        <w:rPr>
          <w:rFonts w:ascii="Times New Roman" w:hAnsi="Times New Roman" w:cs="Times New Roman"/>
          <w:sz w:val="28"/>
          <w:szCs w:val="28"/>
        </w:rPr>
        <w:t xml:space="preserve"> науково-технічний журнал.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252F87">
        <w:rPr>
          <w:rFonts w:ascii="Times New Roman" w:hAnsi="Times New Roman" w:cs="Times New Roman"/>
          <w:sz w:val="28"/>
          <w:szCs w:val="28"/>
        </w:rPr>
        <w:t>2013.</w:t>
      </w:r>
    </w:p>
    <w:p w:rsidR="006F36DC" w:rsidRPr="00252F87" w:rsidRDefault="006F36DC" w:rsidP="00252F87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F87">
        <w:rPr>
          <w:rFonts w:ascii="Times New Roman" w:hAnsi="Times New Roman" w:cs="Times New Roman"/>
          <w:sz w:val="28"/>
          <w:szCs w:val="28"/>
          <w:lang w:val="uk-UA"/>
        </w:rPr>
        <w:t>Ханова Я.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Мерчандайзинг інтелектуальної власності на фоні інших правових інституцій [Текст] / Я. Ханова   </w:t>
      </w:r>
      <w:r w:rsidRPr="00252F87">
        <w:rPr>
          <w:rFonts w:ascii="Times New Roman" w:hAnsi="Times New Roman" w:cs="Times New Roman"/>
          <w:sz w:val="28"/>
          <w:szCs w:val="28"/>
        </w:rPr>
        <w:t>//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Інтелектуальна власність.</w:t>
      </w:r>
      <w:r w:rsidR="00282091" w:rsidRP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2011.</w:t>
      </w:r>
      <w:r w:rsidR="00282091" w:rsidRP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№6.</w:t>
      </w:r>
      <w:r w:rsidR="00282091" w:rsidRPr="002820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 xml:space="preserve"> С. 41</w:t>
      </w:r>
      <w:r w:rsidR="00282091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252F87">
        <w:rPr>
          <w:rFonts w:ascii="Times New Roman" w:hAnsi="Times New Roman" w:cs="Times New Roman"/>
          <w:sz w:val="28"/>
          <w:szCs w:val="28"/>
          <w:lang w:val="uk-UA"/>
        </w:rPr>
        <w:t>46</w:t>
      </w:r>
    </w:p>
    <w:p w:rsidR="003A5CCF" w:rsidRPr="003A5CCF" w:rsidRDefault="003A5CCF" w:rsidP="00252F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7CC" w:rsidRPr="006F36DC" w:rsidRDefault="000067CC" w:rsidP="00252F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67CC" w:rsidRPr="006F36DC" w:rsidRDefault="000067CC" w:rsidP="00252F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67CC" w:rsidRPr="006F36DC" w:rsidSect="0009288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500B"/>
    <w:multiLevelType w:val="hybridMultilevel"/>
    <w:tmpl w:val="15EE99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582476">
      <w:numFmt w:val="bullet"/>
      <w:lvlText w:val="-"/>
      <w:lvlJc w:val="left"/>
      <w:pPr>
        <w:ind w:left="1298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4A776D54"/>
    <w:multiLevelType w:val="hybridMultilevel"/>
    <w:tmpl w:val="C498B572"/>
    <w:lvl w:ilvl="0" w:tplc="840407F8">
      <w:start w:val="1"/>
      <w:numFmt w:val="decimal"/>
      <w:lvlText w:val="%1."/>
      <w:lvlJc w:val="left"/>
      <w:pPr>
        <w:ind w:left="1070" w:hanging="360"/>
      </w:pPr>
      <w:rPr>
        <w:lang w:val="ru-RU"/>
      </w:rPr>
    </w:lvl>
    <w:lvl w:ilvl="1" w:tplc="FD5661B2">
      <w:start w:val="1991"/>
      <w:numFmt w:val="bullet"/>
      <w:lvlText w:val="—"/>
      <w:lvlJc w:val="left"/>
      <w:pPr>
        <w:ind w:left="1724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08"/>
  <w:characterSpacingControl w:val="doNotCompress"/>
  <w:compat/>
  <w:rsids>
    <w:rsidRoot w:val="004A3178"/>
    <w:rsid w:val="000067CC"/>
    <w:rsid w:val="0003628A"/>
    <w:rsid w:val="00092889"/>
    <w:rsid w:val="001C0A97"/>
    <w:rsid w:val="00245049"/>
    <w:rsid w:val="0024671F"/>
    <w:rsid w:val="00252F87"/>
    <w:rsid w:val="00282091"/>
    <w:rsid w:val="003A5CCF"/>
    <w:rsid w:val="003C61DB"/>
    <w:rsid w:val="004A3178"/>
    <w:rsid w:val="004C3196"/>
    <w:rsid w:val="004E7CD3"/>
    <w:rsid w:val="00623F93"/>
    <w:rsid w:val="006F36DC"/>
    <w:rsid w:val="008454A8"/>
    <w:rsid w:val="00B04006"/>
    <w:rsid w:val="00E54A38"/>
    <w:rsid w:val="00FD4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5CCF"/>
  </w:style>
  <w:style w:type="paragraph" w:styleId="a3">
    <w:name w:val="Balloon Text"/>
    <w:basedOn w:val="a"/>
    <w:link w:val="a4"/>
    <w:uiPriority w:val="99"/>
    <w:semiHidden/>
    <w:unhideWhenUsed/>
    <w:rsid w:val="003A5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CCF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FD46FD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D46F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092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96586"/>
    <w:rsid w:val="00196586"/>
    <w:rsid w:val="00E63773"/>
    <w:rsid w:val="00EC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BEDE810D25449519FFC4F1D233F8D9F">
    <w:name w:val="2BEDE810D25449519FFC4F1D233F8D9F"/>
    <w:rsid w:val="00196586"/>
  </w:style>
  <w:style w:type="paragraph" w:customStyle="1" w:styleId="2C46AD6E0B2D4569B4DBF4E9E8F0C8AE">
    <w:name w:val="2C46AD6E0B2D4569B4DBF4E9E8F0C8AE"/>
    <w:rsid w:val="00196586"/>
  </w:style>
  <w:style w:type="paragraph" w:customStyle="1" w:styleId="6F1278C18095475891D70919A1D098E8">
    <w:name w:val="6F1278C18095475891D70919A1D098E8"/>
    <w:rsid w:val="00196586"/>
  </w:style>
  <w:style w:type="paragraph" w:customStyle="1" w:styleId="C536C443BC3741A399D8B7D582B328E2">
    <w:name w:val="C536C443BC3741A399D8B7D582B328E2"/>
    <w:rsid w:val="0019658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2017рік</PublishDate>
  <Abstract/>
  <CompanyAddress>Бібліотека</CompanyAddress>
  <CompanyPhone>ЧДТУ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C2614C-5192-4FF7-BBDD-0FEAAE2C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9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Інформаційний список літератури</vt:lpstr>
    </vt:vector>
  </TitlesOfParts>
  <Company>Бібліотека ЧДТУ</Company>
  <LinksUpToDate>false</LinksUpToDate>
  <CharactersWithSpaces>11913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Інформаційний список літератури</dc:title>
  <dc:creator>На допомогу студентам, які вивчають дисципліну : «ПАТЕНТНЕ ТА АВТОРСЬКЕ ПРАВО» </dc:creator>
  <cp:lastModifiedBy>User</cp:lastModifiedBy>
  <cp:revision>4</cp:revision>
  <cp:lastPrinted>2017-03-29T19:07:00Z</cp:lastPrinted>
  <dcterms:created xsi:type="dcterms:W3CDTF">2017-03-29T12:52:00Z</dcterms:created>
  <dcterms:modified xsi:type="dcterms:W3CDTF">2017-04-04T07:17:00Z</dcterms:modified>
</cp:coreProperties>
</file>